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6"/>
        <w:gridCol w:w="5777"/>
      </w:tblGrid>
      <w:tr w:rsidR="009A583D" w:rsidRPr="009A583D" w:rsidTr="0001518C">
        <w:tc>
          <w:tcPr>
            <w:tcW w:w="3686" w:type="dxa"/>
          </w:tcPr>
          <w:p w:rsidR="00277EB8" w:rsidRPr="009A583D" w:rsidRDefault="00277EB8" w:rsidP="00B76403">
            <w:pPr>
              <w:jc w:val="center"/>
              <w:rPr>
                <w:b/>
                <w:sz w:val="26"/>
                <w:szCs w:val="26"/>
                <w:lang w:val="nl-NL"/>
              </w:rPr>
            </w:pPr>
            <w:r w:rsidRPr="009A583D">
              <w:rPr>
                <w:b/>
                <w:sz w:val="26"/>
                <w:szCs w:val="26"/>
                <w:lang w:val="nl-NL"/>
              </w:rPr>
              <w:t>ỦY BAN NHÂN DÂN</w:t>
            </w:r>
          </w:p>
          <w:p w:rsidR="00277EB8" w:rsidRPr="009A583D" w:rsidRDefault="00277EB8" w:rsidP="00B76403">
            <w:pPr>
              <w:jc w:val="center"/>
              <w:rPr>
                <w:b/>
                <w:sz w:val="26"/>
                <w:szCs w:val="26"/>
                <w:lang w:val="nl-NL"/>
              </w:rPr>
            </w:pPr>
            <w:r w:rsidRPr="009A583D">
              <w:rPr>
                <w:b/>
                <w:sz w:val="26"/>
                <w:szCs w:val="26"/>
                <w:lang w:val="nl-NL"/>
              </w:rPr>
              <w:t>HUYỆN CHỢ ĐỒN</w:t>
            </w:r>
          </w:p>
          <w:p w:rsidR="00277EB8" w:rsidRPr="009A583D" w:rsidRDefault="00B027AD" w:rsidP="00B76403">
            <w:pPr>
              <w:jc w:val="center"/>
              <w:rPr>
                <w:b/>
                <w:sz w:val="28"/>
                <w:lang w:val="nl-NL"/>
              </w:rPr>
            </w:pPr>
            <w:r w:rsidRPr="009A583D">
              <w:rPr>
                <w:b/>
                <w:noProof/>
                <w:sz w:val="24"/>
                <w:szCs w:val="24"/>
                <w:lang w:val="vi-VN" w:eastAsia="vi-VN"/>
              </w:rPr>
              <mc:AlternateContent>
                <mc:Choice Requires="wps">
                  <w:drawing>
                    <wp:anchor distT="0" distB="0" distL="114300" distR="114300" simplePos="0" relativeHeight="251654144" behindDoc="0" locked="0" layoutInCell="1" allowOverlap="1" wp14:anchorId="2A5CB314" wp14:editId="414EE294">
                      <wp:simplePos x="0" y="0"/>
                      <wp:positionH relativeFrom="column">
                        <wp:posOffset>798830</wp:posOffset>
                      </wp:positionH>
                      <wp:positionV relativeFrom="paragraph">
                        <wp:posOffset>29138</wp:posOffset>
                      </wp:positionV>
                      <wp:extent cx="733425" cy="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174C5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3pt" to="120.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E5EAIAACc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"/>
                  </w:pict>
                </mc:Fallback>
              </mc:AlternateContent>
            </w:r>
          </w:p>
          <w:p w:rsidR="00277EB8" w:rsidRPr="009A583D" w:rsidRDefault="00277EB8" w:rsidP="00B76403">
            <w:pPr>
              <w:jc w:val="center"/>
              <w:rPr>
                <w:sz w:val="26"/>
                <w:szCs w:val="26"/>
                <w:lang w:val="nl-NL"/>
              </w:rPr>
            </w:pPr>
            <w:r w:rsidRPr="009A583D">
              <w:rPr>
                <w:sz w:val="26"/>
                <w:szCs w:val="26"/>
                <w:lang w:val="nl-NL"/>
              </w:rPr>
              <w:t>Số:</w:t>
            </w:r>
            <w:r w:rsidR="00027ED4" w:rsidRPr="009A583D">
              <w:rPr>
                <w:sz w:val="26"/>
                <w:szCs w:val="26"/>
                <w:lang w:val="nl-NL"/>
              </w:rPr>
              <w:t xml:space="preserve"> </w:t>
            </w:r>
            <w:r w:rsidR="00725DA2">
              <w:rPr>
                <w:sz w:val="26"/>
                <w:szCs w:val="26"/>
                <w:lang w:val="vi-VN"/>
              </w:rPr>
              <w:t>97</w:t>
            </w:r>
            <w:r w:rsidRPr="009A583D">
              <w:rPr>
                <w:sz w:val="26"/>
                <w:szCs w:val="26"/>
                <w:lang w:val="nl-NL"/>
              </w:rPr>
              <w:t>/BC-UBND</w:t>
            </w:r>
          </w:p>
          <w:p w:rsidR="00277EB8" w:rsidRPr="009A583D" w:rsidRDefault="00277EB8" w:rsidP="00B76403">
            <w:pPr>
              <w:jc w:val="center"/>
              <w:rPr>
                <w:sz w:val="26"/>
                <w:szCs w:val="26"/>
                <w:lang w:val="nl-NL"/>
              </w:rPr>
            </w:pPr>
          </w:p>
        </w:tc>
        <w:tc>
          <w:tcPr>
            <w:tcW w:w="5777" w:type="dxa"/>
          </w:tcPr>
          <w:p w:rsidR="00277EB8" w:rsidRPr="009A583D" w:rsidRDefault="00277EB8" w:rsidP="00C865C5">
            <w:pPr>
              <w:jc w:val="center"/>
              <w:rPr>
                <w:b/>
                <w:sz w:val="26"/>
                <w:szCs w:val="26"/>
                <w:lang w:val="nl-NL"/>
              </w:rPr>
            </w:pPr>
            <w:r w:rsidRPr="009A583D">
              <w:rPr>
                <w:b/>
                <w:sz w:val="26"/>
                <w:szCs w:val="26"/>
                <w:lang w:val="nl-NL"/>
              </w:rPr>
              <w:t>CỘNG HÒA XÃ HỘI CHỦ NGHĨA VIỆT NAM</w:t>
            </w:r>
          </w:p>
          <w:p w:rsidR="00277EB8" w:rsidRPr="009A583D" w:rsidRDefault="00277EB8" w:rsidP="00C865C5">
            <w:pPr>
              <w:jc w:val="center"/>
              <w:rPr>
                <w:b/>
                <w:sz w:val="28"/>
                <w:lang w:val="nl-NL"/>
              </w:rPr>
            </w:pPr>
            <w:r w:rsidRPr="009A583D">
              <w:rPr>
                <w:b/>
                <w:sz w:val="28"/>
                <w:lang w:val="nl-NL"/>
              </w:rPr>
              <w:t>Độc lập - Tự do - Hạnh phúc</w:t>
            </w:r>
          </w:p>
          <w:p w:rsidR="00277EB8" w:rsidRPr="009A583D" w:rsidRDefault="008C0F01" w:rsidP="00C865C5">
            <w:pPr>
              <w:jc w:val="center"/>
              <w:rPr>
                <w:b/>
                <w:sz w:val="28"/>
                <w:lang w:val="nl-NL"/>
              </w:rPr>
            </w:pPr>
            <w:r w:rsidRPr="009A583D">
              <w:rPr>
                <w:b/>
                <w:noProof/>
                <w:lang w:val="vi-VN" w:eastAsia="vi-VN"/>
              </w:rPr>
              <mc:AlternateContent>
                <mc:Choice Requires="wps">
                  <w:drawing>
                    <wp:anchor distT="0" distB="0" distL="114300" distR="114300" simplePos="0" relativeHeight="251657216" behindDoc="0" locked="0" layoutInCell="1" allowOverlap="1" wp14:anchorId="0A571937" wp14:editId="4A6F1777">
                      <wp:simplePos x="0" y="0"/>
                      <wp:positionH relativeFrom="column">
                        <wp:posOffset>712470</wp:posOffset>
                      </wp:positionH>
                      <wp:positionV relativeFrom="paragraph">
                        <wp:posOffset>14605</wp:posOffset>
                      </wp:positionV>
                      <wp:extent cx="2049780"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291DE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5pt" to="2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"/>
                  </w:pict>
                </mc:Fallback>
              </mc:AlternateContent>
            </w:r>
          </w:p>
          <w:p w:rsidR="00277EB8" w:rsidRPr="009A583D" w:rsidRDefault="009E0653" w:rsidP="00C865C5">
            <w:pPr>
              <w:jc w:val="center"/>
              <w:rPr>
                <w:i/>
                <w:sz w:val="28"/>
                <w:lang w:val="vi-VN"/>
              </w:rPr>
            </w:pPr>
            <w:r w:rsidRPr="009A583D">
              <w:rPr>
                <w:i/>
                <w:sz w:val="28"/>
                <w:lang w:val="vi-VN"/>
              </w:rPr>
              <w:t xml:space="preserve">   </w:t>
            </w:r>
            <w:r w:rsidR="00277EB8" w:rsidRPr="009A583D">
              <w:rPr>
                <w:i/>
                <w:sz w:val="28"/>
                <w:lang w:val="nl-NL"/>
              </w:rPr>
              <w:t xml:space="preserve">Chợ Đồn, </w:t>
            </w:r>
            <w:r w:rsidR="00A27645" w:rsidRPr="009A583D">
              <w:rPr>
                <w:i/>
                <w:sz w:val="28"/>
                <w:lang w:val="nl-NL"/>
              </w:rPr>
              <w:t>ngày</w:t>
            </w:r>
            <w:r w:rsidR="00FB7AE3" w:rsidRPr="009A583D">
              <w:rPr>
                <w:i/>
                <w:sz w:val="28"/>
                <w:lang w:val="nl-NL"/>
              </w:rPr>
              <w:t xml:space="preserve"> </w:t>
            </w:r>
            <w:r w:rsidR="00725DA2">
              <w:rPr>
                <w:i/>
                <w:sz w:val="28"/>
                <w:lang w:val="vi-VN"/>
              </w:rPr>
              <w:t xml:space="preserve">12 </w:t>
            </w:r>
            <w:r w:rsidR="00A27645" w:rsidRPr="009A583D">
              <w:rPr>
                <w:i/>
                <w:sz w:val="28"/>
                <w:lang w:val="nl-NL"/>
              </w:rPr>
              <w:t>tháng 3 năm 202</w:t>
            </w:r>
            <w:r w:rsidR="004D2200" w:rsidRPr="009A583D">
              <w:rPr>
                <w:i/>
                <w:sz w:val="28"/>
                <w:lang w:val="vi-VN"/>
              </w:rPr>
              <w:t>4</w:t>
            </w:r>
          </w:p>
          <w:p w:rsidR="00277EB8" w:rsidRPr="009A583D" w:rsidRDefault="00277EB8" w:rsidP="00C865C5">
            <w:pPr>
              <w:jc w:val="center"/>
              <w:rPr>
                <w:i/>
                <w:lang w:val="nl-NL"/>
              </w:rPr>
            </w:pPr>
          </w:p>
        </w:tc>
      </w:tr>
    </w:tbl>
    <w:p w:rsidR="00277EB8" w:rsidRPr="009A583D" w:rsidRDefault="00277EB8" w:rsidP="007B0F4B">
      <w:pPr>
        <w:spacing w:line="320" w:lineRule="exact"/>
        <w:jc w:val="center"/>
        <w:rPr>
          <w:b/>
          <w:lang w:val="nl-NL"/>
        </w:rPr>
      </w:pPr>
      <w:r w:rsidRPr="009A583D">
        <w:rPr>
          <w:b/>
          <w:lang w:val="nl-NL"/>
        </w:rPr>
        <w:t>BÁO CÁO</w:t>
      </w:r>
    </w:p>
    <w:p w:rsidR="00277EB8" w:rsidRPr="009A583D" w:rsidRDefault="00277EB8" w:rsidP="007B0F4B">
      <w:pPr>
        <w:spacing w:line="320" w:lineRule="exact"/>
        <w:jc w:val="center"/>
        <w:rPr>
          <w:b/>
          <w:lang w:val="vi-VN"/>
        </w:rPr>
      </w:pPr>
      <w:r w:rsidRPr="009A583D">
        <w:rPr>
          <w:b/>
          <w:lang w:val="nl-NL"/>
        </w:rPr>
        <w:t xml:space="preserve">Công tác cải cách hành chính quý I năm </w:t>
      </w:r>
      <w:r w:rsidR="00A27645" w:rsidRPr="009A583D">
        <w:rPr>
          <w:b/>
          <w:lang w:val="nl-NL"/>
        </w:rPr>
        <w:t>202</w:t>
      </w:r>
      <w:r w:rsidR="00A87E78" w:rsidRPr="009A583D">
        <w:rPr>
          <w:b/>
          <w:lang w:val="vi-VN"/>
        </w:rPr>
        <w:t>4</w:t>
      </w:r>
    </w:p>
    <w:p w:rsidR="00277EB8" w:rsidRPr="009A583D" w:rsidRDefault="00C865C5" w:rsidP="00277EB8">
      <w:pPr>
        <w:rPr>
          <w:b/>
          <w:lang w:val="nl-NL"/>
        </w:rPr>
      </w:pPr>
      <w:r w:rsidRPr="009A583D">
        <w:rPr>
          <w:b/>
          <w:noProof/>
          <w:lang w:val="vi-VN" w:eastAsia="vi-VN"/>
        </w:rPr>
        <mc:AlternateContent>
          <mc:Choice Requires="wps">
            <w:drawing>
              <wp:anchor distT="0" distB="0" distL="114300" distR="114300" simplePos="0" relativeHeight="251667456" behindDoc="0" locked="0" layoutInCell="1" allowOverlap="1" wp14:anchorId="2A68FB00" wp14:editId="1872046C">
                <wp:simplePos x="0" y="0"/>
                <wp:positionH relativeFrom="column">
                  <wp:posOffset>2501265</wp:posOffset>
                </wp:positionH>
                <wp:positionV relativeFrom="paragraph">
                  <wp:posOffset>17145</wp:posOffset>
                </wp:positionV>
                <wp:extent cx="1121134"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1121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AF9238D"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5pt,1.35pt" to="28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" strokecolor="black [3040]"/>
            </w:pict>
          </mc:Fallback>
        </mc:AlternateContent>
      </w:r>
    </w:p>
    <w:p w:rsidR="00C865C5" w:rsidRPr="009A583D" w:rsidRDefault="00CA1F4D" w:rsidP="00C865C5">
      <w:pPr>
        <w:suppressLineNumbers/>
        <w:spacing w:before="120" w:line="320" w:lineRule="exact"/>
        <w:ind w:firstLine="720"/>
        <w:jc w:val="both"/>
        <w:rPr>
          <w:bCs/>
          <w:lang w:val="vi-VN"/>
        </w:rPr>
      </w:pPr>
      <w:r w:rsidRPr="009A583D">
        <w:rPr>
          <w:lang w:val="nl-NL"/>
        </w:rPr>
        <w:t xml:space="preserve">Thực hiện Văn bản số </w:t>
      </w:r>
      <w:r w:rsidR="00A87E78" w:rsidRPr="009A583D">
        <w:rPr>
          <w:lang w:val="vi-VN"/>
        </w:rPr>
        <w:t>252</w:t>
      </w:r>
      <w:r w:rsidRPr="009A583D">
        <w:rPr>
          <w:lang w:val="nl-NL"/>
        </w:rPr>
        <w:t xml:space="preserve">/SNV-TCBC&amp;CCHC ngày </w:t>
      </w:r>
      <w:r w:rsidR="00A87E78" w:rsidRPr="009A583D">
        <w:rPr>
          <w:lang w:val="vi-VN"/>
        </w:rPr>
        <w:t>27/02/2024</w:t>
      </w:r>
      <w:r w:rsidRPr="009A583D">
        <w:rPr>
          <w:lang w:val="nl-NL"/>
        </w:rPr>
        <w:t xml:space="preserve"> của Sở Nội vụ </w:t>
      </w:r>
      <w:r w:rsidRPr="009A583D">
        <w:rPr>
          <w:bCs/>
          <w:lang w:val="nl-NL"/>
        </w:rPr>
        <w:t>về việc thực hiện báo cáo</w:t>
      </w:r>
      <w:r w:rsidR="00600674" w:rsidRPr="009A583D">
        <w:rPr>
          <w:bCs/>
          <w:lang w:val="vi-VN"/>
        </w:rPr>
        <w:t xml:space="preserve"> công tác</w:t>
      </w:r>
      <w:r w:rsidRPr="009A583D">
        <w:rPr>
          <w:bCs/>
          <w:lang w:val="nl-NL"/>
        </w:rPr>
        <w:t xml:space="preserve"> cải cách hành chính </w:t>
      </w:r>
      <w:r w:rsidR="00600674" w:rsidRPr="009A583D">
        <w:rPr>
          <w:bCs/>
          <w:lang w:val="vi-VN"/>
        </w:rPr>
        <w:t>quý I năm 202</w:t>
      </w:r>
      <w:r w:rsidR="00A87E78" w:rsidRPr="009A583D">
        <w:rPr>
          <w:bCs/>
          <w:lang w:val="vi-VN"/>
        </w:rPr>
        <w:t>4</w:t>
      </w:r>
      <w:r w:rsidR="008C0F01" w:rsidRPr="009A583D">
        <w:rPr>
          <w:bCs/>
          <w:lang w:val="vi-VN"/>
        </w:rPr>
        <w:t>.</w:t>
      </w:r>
    </w:p>
    <w:p w:rsidR="00582538" w:rsidRPr="009A583D" w:rsidRDefault="00402941" w:rsidP="00C865C5">
      <w:pPr>
        <w:suppressLineNumbers/>
        <w:spacing w:before="120" w:line="320" w:lineRule="exact"/>
        <w:ind w:firstLine="720"/>
        <w:jc w:val="both"/>
        <w:rPr>
          <w:lang w:val="vi-VN"/>
        </w:rPr>
      </w:pPr>
      <w:r w:rsidRPr="009A583D">
        <w:rPr>
          <w:lang w:val="nl-NL"/>
        </w:rPr>
        <w:t>Ủy ban nhân dân huyện Chợ Đồn báo cáo công tác cả</w:t>
      </w:r>
      <w:r w:rsidR="00A27645" w:rsidRPr="009A583D">
        <w:rPr>
          <w:lang w:val="nl-NL"/>
        </w:rPr>
        <w:t xml:space="preserve">i cách hành chính </w:t>
      </w:r>
      <w:r w:rsidR="00600674" w:rsidRPr="009A583D">
        <w:rPr>
          <w:bCs/>
          <w:lang w:val="vi-VN"/>
        </w:rPr>
        <w:t xml:space="preserve">(CCHC) </w:t>
      </w:r>
      <w:r w:rsidR="00A27645" w:rsidRPr="009A583D">
        <w:rPr>
          <w:lang w:val="nl-NL"/>
        </w:rPr>
        <w:t>quý I năm 202</w:t>
      </w:r>
      <w:r w:rsidR="00A87E78" w:rsidRPr="009A583D">
        <w:rPr>
          <w:lang w:val="vi-VN"/>
        </w:rPr>
        <w:t>4</w:t>
      </w:r>
      <w:r w:rsidRPr="009A583D">
        <w:rPr>
          <w:lang w:val="nl-NL"/>
        </w:rPr>
        <w:t>, như sau:</w:t>
      </w:r>
    </w:p>
    <w:p w:rsidR="00E540C0" w:rsidRPr="009A583D" w:rsidRDefault="00582538" w:rsidP="00C865C5">
      <w:pPr>
        <w:spacing w:before="120" w:line="320" w:lineRule="exact"/>
        <w:ind w:firstLine="720"/>
        <w:jc w:val="both"/>
        <w:rPr>
          <w:b/>
          <w:lang w:val="vi-VN"/>
        </w:rPr>
      </w:pPr>
      <w:r w:rsidRPr="009A583D">
        <w:rPr>
          <w:b/>
          <w:lang w:val="vi-VN"/>
        </w:rPr>
        <w:t xml:space="preserve">I. </w:t>
      </w:r>
      <w:r w:rsidR="00FC4859" w:rsidRPr="009A583D">
        <w:rPr>
          <w:b/>
          <w:lang w:val="vi-VN"/>
        </w:rPr>
        <w:t>CÔNG TÁC CHỈ ĐẠO ĐIỀU HÀNH</w:t>
      </w:r>
    </w:p>
    <w:p w:rsidR="00F144FD" w:rsidRPr="009A583D" w:rsidRDefault="00F144FD" w:rsidP="00C865C5">
      <w:pPr>
        <w:spacing w:before="120" w:line="320" w:lineRule="exact"/>
        <w:ind w:firstLine="720"/>
        <w:jc w:val="both"/>
        <w:rPr>
          <w:rFonts w:eastAsia="Calibri"/>
          <w:lang w:val="vi-VN"/>
        </w:rPr>
      </w:pPr>
      <w:r w:rsidRPr="009A583D">
        <w:rPr>
          <w:rFonts w:eastAsia="Calibri"/>
          <w:lang w:val="nl-NL"/>
        </w:rPr>
        <w:t>Về ban hành Kế hoạch Cải cách hành chính: Ủy ban nhân dân huyện Chợ Đồn đã ban hành</w:t>
      </w:r>
      <w:r w:rsidRPr="009A583D">
        <w:rPr>
          <w:rFonts w:eastAsia="Calibri"/>
          <w:lang w:val="vi-VN"/>
        </w:rPr>
        <w:t xml:space="preserve"> </w:t>
      </w:r>
      <w:r w:rsidR="00231E6B" w:rsidRPr="009A583D">
        <w:rPr>
          <w:rFonts w:eastAsia="Calibri"/>
        </w:rPr>
        <w:t>Quyết định số 281/QĐ-UBND ngày 24 tháng 01 năm 2024 về việc ban hành Kế hoạch thực hiện công tác cải cách hành chính huyện Chợ Đồn năm 2024</w:t>
      </w:r>
      <w:r w:rsidR="00231E6B" w:rsidRPr="009A583D">
        <w:rPr>
          <w:rFonts w:eastAsia="Calibri"/>
          <w:lang w:val="vi-VN"/>
        </w:rPr>
        <w:t xml:space="preserve">. </w:t>
      </w:r>
      <w:r w:rsidR="00CE4803" w:rsidRPr="009A583D">
        <w:rPr>
          <w:rFonts w:eastAsia="Calibri"/>
          <w:lang w:val="vi-VN"/>
        </w:rPr>
        <w:t>Các đơn vị trực thuộc đã ban hành Kế hoạch thực hiện công tác CCHC năm 202</w:t>
      </w:r>
      <w:r w:rsidR="00231E6B" w:rsidRPr="009A583D">
        <w:rPr>
          <w:rFonts w:eastAsia="Calibri"/>
          <w:lang w:val="vi-VN"/>
        </w:rPr>
        <w:t>4</w:t>
      </w:r>
      <w:r w:rsidR="00CE4803" w:rsidRPr="009A583D">
        <w:rPr>
          <w:rFonts w:eastAsia="Calibri"/>
          <w:lang w:val="vi-VN"/>
        </w:rPr>
        <w:t xml:space="preserve"> và chỉ đạo triển khai thực hiện các nhiệm vụ cụ thể của từng đơn vị.</w:t>
      </w:r>
    </w:p>
    <w:p w:rsidR="00F144FD" w:rsidRPr="009A583D" w:rsidRDefault="00EE60B4" w:rsidP="00C865C5">
      <w:pPr>
        <w:spacing w:before="120" w:line="320" w:lineRule="exact"/>
        <w:ind w:firstLine="720"/>
        <w:jc w:val="both"/>
        <w:rPr>
          <w:rFonts w:eastAsia="Calibri"/>
          <w:lang w:val="vi-VN"/>
        </w:rPr>
      </w:pPr>
      <w:r w:rsidRPr="009A583D">
        <w:rPr>
          <w:rFonts w:eastAsia="Calibri"/>
          <w:lang w:val="vi-VN"/>
        </w:rPr>
        <w:t>T</w:t>
      </w:r>
      <w:r w:rsidR="00F144FD" w:rsidRPr="009A583D">
        <w:rPr>
          <w:rFonts w:eastAsia="Calibri"/>
          <w:lang w:val="vi-VN"/>
        </w:rPr>
        <w:t>iến độ thực hiện kế hoạch CCHC năm của đơn vị</w:t>
      </w:r>
      <w:r w:rsidRPr="009A583D">
        <w:rPr>
          <w:rFonts w:eastAsia="Calibri"/>
          <w:lang w:val="vi-VN"/>
        </w:rPr>
        <w:t>:</w:t>
      </w:r>
      <w:r w:rsidR="009F66C5" w:rsidRPr="009A583D">
        <w:rPr>
          <w:rFonts w:ascii="Arial" w:hAnsi="Arial" w:cs="Arial"/>
          <w:sz w:val="21"/>
          <w:szCs w:val="21"/>
          <w:shd w:val="clear" w:color="auto" w:fill="FFFFFF"/>
          <w:lang w:val="vi-VN"/>
        </w:rPr>
        <w:t xml:space="preserve"> </w:t>
      </w:r>
      <w:r w:rsidR="009F66C5" w:rsidRPr="009A583D">
        <w:rPr>
          <w:rFonts w:eastAsia="Calibri"/>
          <w:lang w:val="vi-VN"/>
        </w:rPr>
        <w:t xml:space="preserve">Công tác cải cách hành chính luôn được </w:t>
      </w:r>
      <w:r w:rsidR="007A47B6" w:rsidRPr="009A583D">
        <w:rPr>
          <w:rFonts w:eastAsia="Calibri"/>
          <w:lang w:val="vi-VN"/>
        </w:rPr>
        <w:t xml:space="preserve">đơn vị </w:t>
      </w:r>
      <w:r w:rsidR="009F66C5" w:rsidRPr="009A583D">
        <w:rPr>
          <w:rFonts w:eastAsia="Calibri"/>
          <w:lang w:val="vi-VN"/>
        </w:rPr>
        <w:t xml:space="preserve">xác định là một trong những nhiệm vụ trọng tâm, xuyên suốt; được </w:t>
      </w:r>
      <w:r w:rsidRPr="009A583D">
        <w:rPr>
          <w:rFonts w:eastAsia="Calibri"/>
          <w:lang w:val="vi-VN"/>
        </w:rPr>
        <w:t>các cấp, các ngành</w:t>
      </w:r>
      <w:r w:rsidR="009F66C5" w:rsidRPr="009A583D">
        <w:rPr>
          <w:rFonts w:eastAsia="Calibri"/>
          <w:lang w:val="vi-VN"/>
        </w:rPr>
        <w:t xml:space="preserve"> quan tâm lãnh đạo, chỉ đạo, thống nhất triển khai đồng bộ, bám sát theo các Chương trình, Kế hoạch của tỉnh</w:t>
      </w:r>
      <w:r w:rsidRPr="009A583D">
        <w:rPr>
          <w:rFonts w:eastAsia="Calibri"/>
          <w:lang w:val="vi-VN"/>
        </w:rPr>
        <w:t>, của huyện</w:t>
      </w:r>
      <w:r w:rsidR="009F66C5" w:rsidRPr="009A583D">
        <w:rPr>
          <w:rFonts w:eastAsia="Calibri"/>
          <w:lang w:val="vi-VN"/>
        </w:rPr>
        <w:t xml:space="preserve"> về CCHC. Thường xuyên đôn đốc, hướng dẫn các phòng</w:t>
      </w:r>
      <w:r w:rsidR="005033D4" w:rsidRPr="009A583D">
        <w:rPr>
          <w:rFonts w:eastAsia="Calibri"/>
          <w:lang w:val="vi-VN"/>
        </w:rPr>
        <w:t xml:space="preserve"> ban</w:t>
      </w:r>
      <w:r w:rsidR="009F66C5" w:rsidRPr="009A583D">
        <w:rPr>
          <w:rFonts w:eastAsia="Calibri"/>
          <w:lang w:val="vi-VN"/>
        </w:rPr>
        <w:t xml:space="preserve">, đơn vị trực thuộc triển khai có trọng tâm, trọng điểm kế hoạch CCHC của </w:t>
      </w:r>
      <w:r w:rsidRPr="009A583D">
        <w:rPr>
          <w:rFonts w:eastAsia="Calibri"/>
          <w:lang w:val="vi-VN"/>
        </w:rPr>
        <w:t>huyện</w:t>
      </w:r>
      <w:r w:rsidR="009F66C5" w:rsidRPr="009A583D">
        <w:rPr>
          <w:rFonts w:eastAsia="Calibri"/>
          <w:lang w:val="vi-VN"/>
        </w:rPr>
        <w:t xml:space="preserve">. </w:t>
      </w:r>
      <w:r w:rsidR="00991EFC" w:rsidRPr="009A583D">
        <w:rPr>
          <w:rFonts w:eastAsia="Calibri"/>
          <w:lang w:val="vi-VN"/>
        </w:rPr>
        <w:t xml:space="preserve">Công tác kiểm tra, theo dõi thi hành pháp luật đặc biệt được quan tâm, </w:t>
      </w:r>
      <w:r w:rsidR="005033D4" w:rsidRPr="009A583D">
        <w:rPr>
          <w:rFonts w:eastAsia="Calibri"/>
          <w:lang w:val="vi-VN"/>
        </w:rPr>
        <w:t>chú trọng</w:t>
      </w:r>
      <w:r w:rsidR="00991EFC" w:rsidRPr="009A583D">
        <w:rPr>
          <w:rFonts w:eastAsia="Calibri"/>
          <w:lang w:val="vi-VN"/>
        </w:rPr>
        <w:t xml:space="preserve">. </w:t>
      </w:r>
      <w:r w:rsidR="009F66C5" w:rsidRPr="009A583D">
        <w:rPr>
          <w:rFonts w:eastAsia="Calibri"/>
          <w:lang w:val="vi-VN"/>
        </w:rPr>
        <w:t xml:space="preserve">Thủ tục hành chính thường xuyên được rà soát, kiểm soát. </w:t>
      </w:r>
      <w:r w:rsidR="00991EFC" w:rsidRPr="009A583D">
        <w:rPr>
          <w:rFonts w:eastAsia="Calibri"/>
          <w:lang w:val="vi-VN"/>
        </w:rPr>
        <w:t xml:space="preserve">Quán triệt chấp hành kỷ luật, kỷ cương hành chính. Công tác thu, chi </w:t>
      </w:r>
      <w:r w:rsidR="005033D4" w:rsidRPr="009A583D">
        <w:rPr>
          <w:rFonts w:eastAsia="Calibri"/>
          <w:lang w:val="vi-VN"/>
        </w:rPr>
        <w:t xml:space="preserve">ngân sách, quản lý tài chính theo quy định của pháp luật. </w:t>
      </w:r>
      <w:r w:rsidR="009F66C5" w:rsidRPr="009A583D">
        <w:rPr>
          <w:rFonts w:eastAsia="Calibri"/>
          <w:lang w:val="vi-VN"/>
        </w:rPr>
        <w:t>Thực hiện tốt việc ứng dụng công nghệ thông tin trong quản lý và điề</w:t>
      </w:r>
      <w:r w:rsidR="00A74571" w:rsidRPr="009A583D">
        <w:rPr>
          <w:rFonts w:eastAsia="Calibri"/>
          <w:lang w:val="vi-VN"/>
        </w:rPr>
        <w:t>u hành.</w:t>
      </w:r>
      <w:r w:rsidR="007615DD" w:rsidRPr="009A583D">
        <w:rPr>
          <w:rFonts w:eastAsia="Calibri"/>
          <w:lang w:val="vi-VN"/>
        </w:rPr>
        <w:t xml:space="preserve"> Đến nay </w:t>
      </w:r>
      <w:r w:rsidR="00885DEA" w:rsidRPr="009A583D">
        <w:rPr>
          <w:rFonts w:eastAsia="Calibri"/>
          <w:lang w:val="vi-VN"/>
        </w:rPr>
        <w:t xml:space="preserve">Uỷ ban nhân dân huyện Chợ Đồn đã thực hiện các nhiệm vụ đạt trên </w:t>
      </w:r>
      <w:r w:rsidR="00A74571" w:rsidRPr="009A583D">
        <w:rPr>
          <w:rFonts w:eastAsia="Calibri"/>
          <w:lang w:val="vi-VN"/>
        </w:rPr>
        <w:t>13</w:t>
      </w:r>
      <w:r w:rsidR="00885DEA" w:rsidRPr="009A583D">
        <w:rPr>
          <w:rFonts w:eastAsia="Calibri"/>
          <w:lang w:val="vi-VN"/>
        </w:rPr>
        <w:t>% kế hoạch CCHC năm đề ra.</w:t>
      </w:r>
    </w:p>
    <w:p w:rsidR="00F144FD" w:rsidRPr="009A583D" w:rsidRDefault="00F144FD" w:rsidP="00C865C5">
      <w:pPr>
        <w:spacing w:before="120" w:line="320" w:lineRule="exact"/>
        <w:ind w:firstLine="720"/>
        <w:jc w:val="both"/>
        <w:rPr>
          <w:rFonts w:eastAsia="Calibri"/>
          <w:lang w:val="vi-VN"/>
        </w:rPr>
      </w:pPr>
      <w:r w:rsidRPr="009A583D">
        <w:rPr>
          <w:rFonts w:eastAsia="Calibri"/>
          <w:lang w:val="nl-NL"/>
        </w:rPr>
        <w:t>Về kiểm tra cải cách hành chính:</w:t>
      </w:r>
      <w:r w:rsidRPr="009A583D">
        <w:rPr>
          <w:rFonts w:eastAsia="Calibri"/>
          <w:b/>
          <w:lang w:val="nl-NL"/>
        </w:rPr>
        <w:t xml:space="preserve"> </w:t>
      </w:r>
      <w:r w:rsidR="00A74571" w:rsidRPr="009A583D">
        <w:rPr>
          <w:rFonts w:eastAsia="Calibri"/>
          <w:lang w:val="vi-VN"/>
        </w:rPr>
        <w:t>Đơn vị</w:t>
      </w:r>
      <w:r w:rsidRPr="009A583D">
        <w:rPr>
          <w:rFonts w:eastAsia="Calibri"/>
          <w:lang w:val="nl-NL"/>
        </w:rPr>
        <w:t xml:space="preserve"> đã </w:t>
      </w:r>
      <w:r w:rsidR="00B9531F" w:rsidRPr="009A583D">
        <w:rPr>
          <w:rFonts w:eastAsia="Calibri"/>
          <w:lang w:val="vi-VN"/>
        </w:rPr>
        <w:t>xây dựng dự thảo</w:t>
      </w:r>
      <w:r w:rsidRPr="009A583D">
        <w:rPr>
          <w:rFonts w:eastAsia="Calibri"/>
          <w:lang w:val="nl-NL"/>
        </w:rPr>
        <w:t xml:space="preserve"> </w:t>
      </w:r>
      <w:r w:rsidRPr="009A583D">
        <w:rPr>
          <w:rFonts w:eastAsia="Calibri"/>
          <w:lang w:val="vi-VN"/>
        </w:rPr>
        <w:t>K</w:t>
      </w:r>
      <w:r w:rsidRPr="009A583D">
        <w:rPr>
          <w:rFonts w:eastAsia="Calibri"/>
          <w:lang w:val="nl-NL"/>
        </w:rPr>
        <w:t xml:space="preserve">ế hoạch </w:t>
      </w:r>
      <w:r w:rsidRPr="009A583D">
        <w:rPr>
          <w:rFonts w:eastAsia="Calibri"/>
          <w:lang w:val="vi-VN"/>
        </w:rPr>
        <w:t xml:space="preserve">kiểm tra công tác cải cách hành chính; </w:t>
      </w:r>
      <w:r w:rsidR="00B9531F" w:rsidRPr="009A583D">
        <w:rPr>
          <w:rFonts w:eastAsia="Calibri"/>
          <w:lang w:val="vi-VN"/>
        </w:rPr>
        <w:t>dự kiế</w:t>
      </w:r>
      <w:r w:rsidR="00C12D50" w:rsidRPr="009A583D">
        <w:rPr>
          <w:rFonts w:eastAsia="Calibri"/>
          <w:lang w:val="vi-VN"/>
        </w:rPr>
        <w:t xml:space="preserve">n ban hành và </w:t>
      </w:r>
      <w:r w:rsidRPr="009A583D">
        <w:rPr>
          <w:rFonts w:eastAsia="Calibri"/>
          <w:lang w:val="nl-NL"/>
        </w:rPr>
        <w:t xml:space="preserve">kiểm tra </w:t>
      </w:r>
      <w:r w:rsidR="00B9531F" w:rsidRPr="009A583D">
        <w:rPr>
          <w:rFonts w:eastAsia="Calibri"/>
          <w:lang w:val="vi-VN"/>
        </w:rPr>
        <w:t>trong thời gian tới</w:t>
      </w:r>
      <w:r w:rsidRPr="009A583D">
        <w:rPr>
          <w:rFonts w:eastAsia="Calibri"/>
          <w:lang w:val="nl-NL"/>
        </w:rPr>
        <w:t>, kết thúc đợt kiểm tra, UBND huyện sẽ tổng hợp báo cáo kết quả theo quy định</w:t>
      </w:r>
      <w:r w:rsidR="008C0F01" w:rsidRPr="009A583D">
        <w:rPr>
          <w:rFonts w:eastAsia="Calibri"/>
          <w:lang w:val="vi-VN"/>
        </w:rPr>
        <w:t>.</w:t>
      </w:r>
    </w:p>
    <w:p w:rsidR="00F144FD" w:rsidRPr="009A583D" w:rsidRDefault="009A4698" w:rsidP="00C865C5">
      <w:pPr>
        <w:spacing w:before="120" w:line="320" w:lineRule="exact"/>
        <w:ind w:firstLine="720"/>
        <w:jc w:val="both"/>
        <w:rPr>
          <w:rFonts w:eastAsia="Calibri"/>
          <w:lang w:val="vi-VN"/>
        </w:rPr>
      </w:pPr>
      <w:r w:rsidRPr="009A583D">
        <w:rPr>
          <w:rFonts w:eastAsia="Calibri"/>
          <w:lang w:val="vi-VN"/>
        </w:rPr>
        <w:t>Về công tác thông tin, tuyên truyền CCHC: K</w:t>
      </w:r>
      <w:r w:rsidR="000838E5" w:rsidRPr="009A583D">
        <w:rPr>
          <w:rFonts w:eastAsia="Calibri"/>
          <w:lang w:val="vi-VN"/>
        </w:rPr>
        <w:t xml:space="preserve">ết hợp, lồng ghép tuyền truyền về Cải cách hành chính với việc phổ biến, tuyên truyền, giáo dục về các chủ trương, chính sách của Đảng và pháp luật của Nhà nước đến nhân dân trên địa bàn toàn huyện. Thông qua các cuộc họp, hội nghị, tập huấn góp phần nâng cao nhận thức về Cải cách hành chính của toàn thể cán bộ, công chức, viên chức và người lao động. Tuyên truyền trên Cổng thông tin điện tử huyện, các phương tiện thông tin đại chúng tại địa phương thường xuyên cập nhật, đưa tin về công tác cải cách hành chính; </w:t>
      </w:r>
      <w:r w:rsidR="008C0F01" w:rsidRPr="009A583D">
        <w:rPr>
          <w:rFonts w:eastAsia="Calibri"/>
        </w:rPr>
        <w:t>t</w:t>
      </w:r>
      <w:r w:rsidR="004D1A7F" w:rsidRPr="009A583D">
        <w:rPr>
          <w:rFonts w:eastAsia="Calibri"/>
          <w:lang w:val="vi-VN"/>
        </w:rPr>
        <w:t xml:space="preserve">rong đó </w:t>
      </w:r>
      <w:r w:rsidR="00632343" w:rsidRPr="009A583D">
        <w:rPr>
          <w:rFonts w:eastAsia="Calibri"/>
          <w:lang w:val="vi-VN"/>
        </w:rPr>
        <w:t>25</w:t>
      </w:r>
      <w:r w:rsidR="004D1A7F" w:rsidRPr="009A583D">
        <w:rPr>
          <w:rFonts w:eastAsia="Calibri"/>
          <w:lang w:val="vi-VN"/>
        </w:rPr>
        <w:t xml:space="preserve"> tin, bài, văn bản về Cải cách Hành chính được đơn vị tuyên truyền </w:t>
      </w:r>
      <w:r w:rsidR="00632343" w:rsidRPr="009A583D">
        <w:rPr>
          <w:rFonts w:eastAsia="Calibri"/>
        </w:rPr>
        <w:t>trên hệ thống truyền thanh ứng dụng Công nghệ thông tin -Viễn thông</w:t>
      </w:r>
      <w:r w:rsidR="00632343" w:rsidRPr="009A583D">
        <w:rPr>
          <w:rFonts w:eastAsia="Calibri"/>
          <w:lang w:val="vi-VN"/>
        </w:rPr>
        <w:t xml:space="preserve"> </w:t>
      </w:r>
      <w:r w:rsidR="00632343" w:rsidRPr="009A583D">
        <w:rPr>
          <w:rFonts w:eastAsia="Calibri"/>
        </w:rPr>
        <w:lastRenderedPageBreak/>
        <w:t xml:space="preserve">của huyện </w:t>
      </w:r>
      <w:r w:rsidR="00632343" w:rsidRPr="00617986">
        <w:rPr>
          <w:rFonts w:eastAsia="Calibri"/>
          <w:i/>
        </w:rPr>
        <w:t>(loa truyền thanh các xã, thị trấn)</w:t>
      </w:r>
      <w:r w:rsidR="00632343" w:rsidRPr="009A583D">
        <w:rPr>
          <w:rFonts w:eastAsia="Calibri"/>
        </w:rPr>
        <w:t xml:space="preserve">; </w:t>
      </w:r>
      <w:r w:rsidR="00617986">
        <w:rPr>
          <w:rFonts w:eastAsia="Calibri"/>
        </w:rPr>
        <w:t>đ</w:t>
      </w:r>
      <w:r w:rsidR="00632343" w:rsidRPr="009A583D">
        <w:rPr>
          <w:rFonts w:eastAsia="Calibri"/>
        </w:rPr>
        <w:t>ăng</w:t>
      </w:r>
      <w:r w:rsidR="00632343" w:rsidRPr="009A583D">
        <w:rPr>
          <w:rFonts w:eastAsia="Calibri"/>
          <w:lang w:val="vi-VN"/>
        </w:rPr>
        <w:t xml:space="preserve"> </w:t>
      </w:r>
      <w:r w:rsidR="00632343" w:rsidRPr="009A583D">
        <w:rPr>
          <w:rFonts w:eastAsia="Calibri"/>
        </w:rPr>
        <w:t>tải trên</w:t>
      </w:r>
      <w:r w:rsidR="00632343" w:rsidRPr="009A583D">
        <w:rPr>
          <w:rFonts w:eastAsia="Calibri"/>
          <w:lang w:val="vi-VN"/>
        </w:rPr>
        <w:t xml:space="preserve"> </w:t>
      </w:r>
      <w:r w:rsidR="00632343" w:rsidRPr="009A583D">
        <w:rPr>
          <w:rFonts w:eastAsia="Calibri"/>
        </w:rPr>
        <w:t>Cổng thông tin điện tử huyện.</w:t>
      </w:r>
      <w:r w:rsidR="00632343" w:rsidRPr="009A583D">
        <w:rPr>
          <w:rFonts w:eastAsia="Calibri"/>
          <w:lang w:val="vi-VN"/>
        </w:rPr>
        <w:t xml:space="preserve"> </w:t>
      </w:r>
      <w:r w:rsidR="00632343" w:rsidRPr="009A583D">
        <w:rPr>
          <w:rFonts w:eastAsia="Calibri"/>
        </w:rPr>
        <w:t xml:space="preserve">Lựa chọn các nội dung phù hợp đăng tải trên trang Fanpage của Trung tâm </w:t>
      </w:r>
      <w:r w:rsidR="00632343" w:rsidRPr="009A583D">
        <w:rPr>
          <w:rFonts w:eastAsia="Calibri"/>
          <w:lang w:val="vi-VN"/>
        </w:rPr>
        <w:t>Văn hóa, thể thao</w:t>
      </w:r>
      <w:r w:rsidR="00632343" w:rsidRPr="009A583D">
        <w:rPr>
          <w:rFonts w:eastAsia="Calibri"/>
        </w:rPr>
        <w:t xml:space="preserve"> và T</w:t>
      </w:r>
      <w:r w:rsidR="00632343" w:rsidRPr="009A583D">
        <w:rPr>
          <w:rFonts w:eastAsia="Calibri"/>
          <w:lang w:val="vi-VN"/>
        </w:rPr>
        <w:t>ruyền thông</w:t>
      </w:r>
      <w:r w:rsidR="00632343" w:rsidRPr="009A583D">
        <w:rPr>
          <w:rFonts w:eastAsia="Calibri"/>
        </w:rPr>
        <w:t xml:space="preserve"> huyện,</w:t>
      </w:r>
      <w:r w:rsidR="00632343" w:rsidRPr="009A583D">
        <w:rPr>
          <w:rFonts w:eastAsia="Calibri"/>
          <w:lang w:val="vi-VN"/>
        </w:rPr>
        <w:t xml:space="preserve"> </w:t>
      </w:r>
      <w:r w:rsidR="00632343" w:rsidRPr="009A583D">
        <w:rPr>
          <w:rFonts w:eastAsia="Calibri"/>
        </w:rPr>
        <w:t>Đài Phát thanh và Truyền hình tỉnh Bắc Kạn</w:t>
      </w:r>
      <w:r w:rsidR="00632343" w:rsidRPr="009A583D">
        <w:rPr>
          <w:rFonts w:eastAsia="Calibri"/>
          <w:lang w:val="vi-VN"/>
        </w:rPr>
        <w:t xml:space="preserve">. </w:t>
      </w:r>
      <w:r w:rsidR="002C7271" w:rsidRPr="009A583D">
        <w:rPr>
          <w:rFonts w:eastAsia="Calibri"/>
          <w:lang w:val="vi-VN"/>
        </w:rPr>
        <w:t>Bên cạnh đó</w:t>
      </w:r>
      <w:r w:rsidR="00330025" w:rsidRPr="009A583D">
        <w:rPr>
          <w:rFonts w:eastAsia="Calibri"/>
          <w:lang w:val="vi-VN"/>
        </w:rPr>
        <w:t>, công tác cả</w:t>
      </w:r>
      <w:r w:rsidR="002C7271" w:rsidRPr="009A583D">
        <w:rPr>
          <w:rFonts w:eastAsia="Calibri"/>
          <w:lang w:val="vi-VN"/>
        </w:rPr>
        <w:t>i cách hành chính và</w:t>
      </w:r>
      <w:r w:rsidR="00330025" w:rsidRPr="009A583D">
        <w:rPr>
          <w:rFonts w:eastAsia="Calibri"/>
          <w:lang w:val="vi-VN"/>
        </w:rPr>
        <w:t xml:space="preserve"> các lĩnh vực cụ thể </w:t>
      </w:r>
      <w:r w:rsidR="002C7271" w:rsidRPr="009A583D">
        <w:rPr>
          <w:rFonts w:eastAsia="Calibri"/>
          <w:lang w:val="vi-VN"/>
        </w:rPr>
        <w:t xml:space="preserve">khác đều </w:t>
      </w:r>
      <w:r w:rsidR="00330025" w:rsidRPr="009A583D">
        <w:rPr>
          <w:rFonts w:eastAsia="Calibri"/>
          <w:lang w:val="vi-VN"/>
        </w:rPr>
        <w:t xml:space="preserve">được các </w:t>
      </w:r>
      <w:r w:rsidR="002C7271" w:rsidRPr="009A583D">
        <w:rPr>
          <w:rFonts w:eastAsia="Calibri"/>
          <w:lang w:val="vi-VN"/>
        </w:rPr>
        <w:t>cơ quan, đơn vị</w:t>
      </w:r>
      <w:r w:rsidR="00330025" w:rsidRPr="009A583D">
        <w:rPr>
          <w:rFonts w:eastAsia="Calibri"/>
          <w:lang w:val="vi-VN"/>
        </w:rPr>
        <w:t xml:space="preserve"> tuyên truyền sâu rộng trong nhân dân thông qua kết hợp trực tiếp và gián ti</w:t>
      </w:r>
      <w:r w:rsidR="004151BF" w:rsidRPr="009A583D">
        <w:rPr>
          <w:rFonts w:eastAsia="Calibri"/>
          <w:lang w:val="vi-VN"/>
        </w:rPr>
        <w:t>ế</w:t>
      </w:r>
      <w:r w:rsidR="00330025" w:rsidRPr="009A583D">
        <w:rPr>
          <w:rFonts w:eastAsia="Calibri"/>
          <w:lang w:val="vi-VN"/>
        </w:rPr>
        <w:t>p thông qua các cuộc họp, hội nghị…</w:t>
      </w:r>
    </w:p>
    <w:p w:rsidR="00127C0D" w:rsidRPr="009A583D" w:rsidRDefault="00F739BC" w:rsidP="00127C0D">
      <w:pPr>
        <w:tabs>
          <w:tab w:val="left" w:pos="851"/>
          <w:tab w:val="left" w:pos="1418"/>
        </w:tabs>
        <w:spacing w:before="120" w:after="120"/>
        <w:ind w:firstLine="680"/>
        <w:jc w:val="both"/>
        <w:rPr>
          <w:rFonts w:eastAsia="Calibri"/>
          <w:lang w:val="vi-VN"/>
        </w:rPr>
      </w:pPr>
      <w:r w:rsidRPr="009A583D">
        <w:rPr>
          <w:rFonts w:eastAsia="Calibri"/>
          <w:lang w:val="vi-VN"/>
        </w:rPr>
        <w:t>Tiến độ</w:t>
      </w:r>
      <w:r w:rsidR="00F144FD" w:rsidRPr="009A583D">
        <w:rPr>
          <w:rFonts w:eastAsia="Calibri"/>
          <w:lang w:val="vi-VN"/>
        </w:rPr>
        <w:t>, kết quả thực hiện các nhiệm vụ được UBND tỉnh, Chủ tịch UBND tỉ</w:t>
      </w:r>
      <w:r w:rsidRPr="009A583D">
        <w:rPr>
          <w:rFonts w:eastAsia="Calibri"/>
          <w:lang w:val="vi-VN"/>
        </w:rPr>
        <w:t xml:space="preserve">nh giao: </w:t>
      </w:r>
      <w:r w:rsidR="00127C0D" w:rsidRPr="009A583D">
        <w:rPr>
          <w:shd w:val="clear" w:color="auto" w:fill="FFFFFF"/>
        </w:rPr>
        <w:t xml:space="preserve">Tổng số nhiệm vụ được giao là: 37 </w:t>
      </w:r>
      <w:r w:rsidR="00127C0D" w:rsidRPr="009A583D">
        <w:rPr>
          <w:i/>
          <w:shd w:val="clear" w:color="auto" w:fill="FFFFFF"/>
        </w:rPr>
        <w:t>(13 nhiệm vụ có hạn xử lý, 24 nhiệm vụ không có hạn xử lý</w:t>
      </w:r>
      <w:r w:rsidR="00617986">
        <w:rPr>
          <w:i/>
          <w:shd w:val="clear" w:color="auto" w:fill="FFFFFF"/>
        </w:rPr>
        <w:t>)</w:t>
      </w:r>
      <w:r w:rsidR="00127C0D" w:rsidRPr="009A583D">
        <w:rPr>
          <w:i/>
          <w:shd w:val="clear" w:color="auto" w:fill="FFFFFF"/>
        </w:rPr>
        <w:t>.</w:t>
      </w:r>
    </w:p>
    <w:p w:rsidR="00127C0D" w:rsidRPr="009A583D" w:rsidRDefault="00127C0D" w:rsidP="00127C0D">
      <w:pPr>
        <w:tabs>
          <w:tab w:val="left" w:pos="851"/>
          <w:tab w:val="left" w:pos="1418"/>
        </w:tabs>
        <w:spacing w:before="120" w:after="120"/>
        <w:ind w:firstLine="680"/>
        <w:jc w:val="both"/>
        <w:rPr>
          <w:shd w:val="clear" w:color="auto" w:fill="FFFFFF"/>
        </w:rPr>
      </w:pPr>
      <w:r w:rsidRPr="009A583D">
        <w:rPr>
          <w:shd w:val="clear" w:color="auto" w:fill="FFFFFF"/>
          <w:lang w:val="vi-VN"/>
        </w:rPr>
        <w:t xml:space="preserve">+ </w:t>
      </w:r>
      <w:r w:rsidRPr="009A583D">
        <w:rPr>
          <w:shd w:val="clear" w:color="auto" w:fill="FFFFFF"/>
        </w:rPr>
        <w:t>Tổng số nhiệm vụ đã hoàn thành là: 32.</w:t>
      </w:r>
    </w:p>
    <w:p w:rsidR="0025741F" w:rsidRPr="009A583D" w:rsidRDefault="00127C0D" w:rsidP="0025741F">
      <w:pPr>
        <w:tabs>
          <w:tab w:val="left" w:pos="851"/>
          <w:tab w:val="left" w:pos="1418"/>
        </w:tabs>
        <w:spacing w:before="120" w:after="120"/>
        <w:ind w:firstLine="680"/>
        <w:jc w:val="both"/>
        <w:rPr>
          <w:shd w:val="clear" w:color="auto" w:fill="FFFFFF"/>
          <w:lang w:val="vi-VN"/>
        </w:rPr>
      </w:pPr>
      <w:r w:rsidRPr="009A583D">
        <w:rPr>
          <w:shd w:val="clear" w:color="auto" w:fill="FFFFFF"/>
          <w:lang w:val="vi-VN"/>
        </w:rPr>
        <w:t xml:space="preserve">+ </w:t>
      </w:r>
      <w:r w:rsidRPr="009A583D">
        <w:rPr>
          <w:shd w:val="clear" w:color="auto" w:fill="FFFFFF"/>
        </w:rPr>
        <w:t>Tổng số nhiệm vụ đã hoàn thành nhưng quá hạn: 0.</w:t>
      </w:r>
    </w:p>
    <w:p w:rsidR="00127C0D" w:rsidRPr="009A583D" w:rsidRDefault="00127C0D" w:rsidP="0025741F">
      <w:pPr>
        <w:tabs>
          <w:tab w:val="left" w:pos="851"/>
          <w:tab w:val="left" w:pos="1418"/>
        </w:tabs>
        <w:spacing w:before="120" w:after="120"/>
        <w:ind w:firstLine="680"/>
        <w:jc w:val="both"/>
        <w:rPr>
          <w:shd w:val="clear" w:color="auto" w:fill="FFFFFF"/>
        </w:rPr>
      </w:pPr>
      <w:r w:rsidRPr="009A583D">
        <w:rPr>
          <w:shd w:val="clear" w:color="auto" w:fill="FFFFFF"/>
          <w:lang w:val="vi-VN"/>
        </w:rPr>
        <w:t xml:space="preserve">+ </w:t>
      </w:r>
      <w:r w:rsidRPr="009A583D">
        <w:rPr>
          <w:shd w:val="clear" w:color="auto" w:fill="FFFFFF"/>
        </w:rPr>
        <w:t xml:space="preserve">Tổng số nhiệm vụ chưa hoàn </w:t>
      </w:r>
      <w:r w:rsidR="009A583D" w:rsidRPr="009A583D">
        <w:rPr>
          <w:shd w:val="clear" w:color="auto" w:fill="FFFFFF"/>
        </w:rPr>
        <w:t>th</w:t>
      </w:r>
      <w:r w:rsidRPr="009A583D">
        <w:rPr>
          <w:shd w:val="clear" w:color="auto" w:fill="FFFFFF"/>
        </w:rPr>
        <w:t xml:space="preserve">ành: 05 </w:t>
      </w:r>
      <w:r w:rsidRPr="009A583D">
        <w:rPr>
          <w:i/>
          <w:shd w:val="clear" w:color="auto" w:fill="FFFFFF"/>
        </w:rPr>
        <w:t>(đang trong hạn xử lý).</w:t>
      </w:r>
    </w:p>
    <w:p w:rsidR="00F144FD" w:rsidRPr="009A583D" w:rsidRDefault="00DD28DE" w:rsidP="00C865C5">
      <w:pPr>
        <w:spacing w:before="120" w:line="320" w:lineRule="exact"/>
        <w:ind w:firstLine="720"/>
        <w:jc w:val="both"/>
        <w:rPr>
          <w:rFonts w:eastAsia="Calibri"/>
          <w:lang w:val="vi-VN"/>
        </w:rPr>
      </w:pPr>
      <w:r w:rsidRPr="009A583D">
        <w:rPr>
          <w:rFonts w:eastAsia="Calibri"/>
          <w:lang w:val="vi-VN"/>
        </w:rPr>
        <w:t>N</w:t>
      </w:r>
      <w:r w:rsidRPr="009A583D">
        <w:rPr>
          <w:rFonts w:eastAsia="Calibri"/>
        </w:rPr>
        <w:t>hững mô hình, sáng kiến, giải pháp mới trong CCHC được thí điểm, nhân rộng và triển khai có hiệu quả tại cơ quan, đơn vị</w:t>
      </w:r>
      <w:r w:rsidRPr="009A583D">
        <w:rPr>
          <w:rFonts w:eastAsia="Calibri"/>
          <w:lang w:val="vi-VN"/>
        </w:rPr>
        <w:t xml:space="preserve">: </w:t>
      </w:r>
      <w:r w:rsidR="00CB7591" w:rsidRPr="009A583D">
        <w:rPr>
          <w:rFonts w:eastAsia="Calibri"/>
          <w:lang w:val="vi-VN"/>
        </w:rPr>
        <w:t xml:space="preserve">Trong quý I năm 2024 huyện Chợ Đồn chưa có mô hình, sáng kiến, giải pháp mới trong CCHC được thí điểm, nhân rộng, triển khai tại đơn vị. Chủ yếu vẫn đang áp dụng các sáng kiến được công nhận năm 2023. </w:t>
      </w:r>
      <w:r w:rsidRPr="009A583D">
        <w:rPr>
          <w:rFonts w:eastAsia="Calibri"/>
          <w:lang w:val="vi-VN"/>
        </w:rPr>
        <w:t xml:space="preserve">UBND huyện đã ban hành Văn bản số </w:t>
      </w:r>
      <w:r w:rsidR="00CB7591" w:rsidRPr="009A583D">
        <w:rPr>
          <w:rFonts w:eastAsia="Calibri"/>
          <w:lang w:val="vi-VN"/>
        </w:rPr>
        <w:t>546/</w:t>
      </w:r>
      <w:r w:rsidR="00CB7591" w:rsidRPr="009A583D">
        <w:rPr>
          <w:rFonts w:eastAsia="Calibri"/>
        </w:rPr>
        <w:t>UBND-KT&amp;HT</w:t>
      </w:r>
      <w:r w:rsidR="00CB7591" w:rsidRPr="009A583D">
        <w:rPr>
          <w:rFonts w:eastAsia="Calibri"/>
          <w:lang w:val="vi-VN"/>
        </w:rPr>
        <w:t xml:space="preserve"> ngày 07/3/2024 về việc </w:t>
      </w:r>
      <w:r w:rsidR="00CB7591" w:rsidRPr="009A583D">
        <w:rPr>
          <w:rFonts w:eastAsia="Calibri"/>
        </w:rPr>
        <w:t>giao thực hiện</w:t>
      </w:r>
      <w:r w:rsidR="00CB7591" w:rsidRPr="009A583D">
        <w:rPr>
          <w:rFonts w:eastAsia="Calibri"/>
          <w:lang w:val="vi-VN"/>
        </w:rPr>
        <w:t xml:space="preserve"> </w:t>
      </w:r>
      <w:r w:rsidR="00CB7591" w:rsidRPr="009A583D">
        <w:rPr>
          <w:rFonts w:eastAsia="Calibri"/>
        </w:rPr>
        <w:t>một</w:t>
      </w:r>
      <w:r w:rsidR="00CB7591" w:rsidRPr="009A583D">
        <w:rPr>
          <w:rFonts w:eastAsia="Calibri"/>
          <w:lang w:val="vi-VN"/>
        </w:rPr>
        <w:t xml:space="preserve"> </w:t>
      </w:r>
      <w:r w:rsidR="00CB7591" w:rsidRPr="009A583D">
        <w:rPr>
          <w:rFonts w:eastAsia="Calibri"/>
        </w:rPr>
        <w:t>số</w:t>
      </w:r>
      <w:r w:rsidR="00CB7591" w:rsidRPr="009A583D">
        <w:rPr>
          <w:rFonts w:eastAsia="Calibri"/>
          <w:lang w:val="vi-VN"/>
        </w:rPr>
        <w:t xml:space="preserve"> </w:t>
      </w:r>
      <w:r w:rsidR="00CB7591" w:rsidRPr="009A583D">
        <w:rPr>
          <w:rFonts w:eastAsia="Calibri"/>
        </w:rPr>
        <w:t>nội dung trong thực hiện xét, công nhận sáng kiến</w:t>
      </w:r>
      <w:r w:rsidR="00CB7591" w:rsidRPr="009A583D">
        <w:rPr>
          <w:rFonts w:eastAsia="Calibri"/>
          <w:lang w:val="vi-VN"/>
        </w:rPr>
        <w:t xml:space="preserve"> </w:t>
      </w:r>
      <w:r w:rsidR="00CB7591" w:rsidRPr="009A583D">
        <w:rPr>
          <w:rFonts w:eastAsia="Calibri"/>
        </w:rPr>
        <w:t>năm 2024</w:t>
      </w:r>
      <w:r w:rsidR="00CB7591" w:rsidRPr="009A583D">
        <w:rPr>
          <w:rFonts w:eastAsia="Calibri"/>
          <w:lang w:val="vi-VN"/>
        </w:rPr>
        <w:t>.</w:t>
      </w:r>
      <w:r w:rsidRPr="009A583D">
        <w:rPr>
          <w:rFonts w:eastAsia="Calibri"/>
        </w:rPr>
        <w:t xml:space="preserve"> </w:t>
      </w:r>
      <w:r w:rsidR="0083559A" w:rsidRPr="009A583D">
        <w:rPr>
          <w:rFonts w:eastAsia="Calibri"/>
          <w:lang w:val="vi-VN"/>
        </w:rPr>
        <w:t xml:space="preserve">Trong thời gian tới UBND huyện Chợ Đồn sẽ tiến hành </w:t>
      </w:r>
      <w:r w:rsidR="00CB7591" w:rsidRPr="009A583D">
        <w:rPr>
          <w:rFonts w:eastAsia="Calibri"/>
          <w:lang w:val="vi-VN"/>
        </w:rPr>
        <w:t>rà soát, tổng hợp</w:t>
      </w:r>
      <w:r w:rsidR="0083559A" w:rsidRPr="009A583D">
        <w:rPr>
          <w:rFonts w:eastAsia="Calibri"/>
          <w:lang w:val="vi-VN"/>
        </w:rPr>
        <w:t xml:space="preserve"> đánh giá, thẩm định các đề tài sáng kiến, giải pháp có khả thi và tiến hành triển khai áp dụng tại đơn vị, địa phương.</w:t>
      </w:r>
    </w:p>
    <w:p w:rsidR="00FC4859" w:rsidRPr="009A583D" w:rsidRDefault="00277EB8" w:rsidP="00C865C5">
      <w:pPr>
        <w:spacing w:before="120" w:line="320" w:lineRule="exact"/>
        <w:ind w:firstLine="720"/>
        <w:rPr>
          <w:b/>
          <w:lang w:val="vi-VN"/>
        </w:rPr>
      </w:pPr>
      <w:r w:rsidRPr="009A583D">
        <w:rPr>
          <w:b/>
          <w:lang w:val="nl-NL"/>
        </w:rPr>
        <w:t xml:space="preserve">II. </w:t>
      </w:r>
      <w:r w:rsidR="00FC4859" w:rsidRPr="009A583D">
        <w:rPr>
          <w:b/>
          <w:lang w:val="vi-VN"/>
        </w:rPr>
        <w:t xml:space="preserve">KẾT QUẢ THỰC HIỆN CÔNG TÁC CCHC </w:t>
      </w:r>
    </w:p>
    <w:p w:rsidR="00277EB8" w:rsidRPr="009A583D" w:rsidRDefault="00C865C5" w:rsidP="00C865C5">
      <w:pPr>
        <w:pStyle w:val="oncaDanhsch"/>
        <w:spacing w:before="120" w:line="320" w:lineRule="exact"/>
        <w:rPr>
          <w:b/>
          <w:lang w:val="vi-VN"/>
        </w:rPr>
      </w:pPr>
      <w:r w:rsidRPr="009A583D">
        <w:rPr>
          <w:b/>
          <w:lang w:val="nl-NL"/>
        </w:rPr>
        <w:t xml:space="preserve">1. </w:t>
      </w:r>
      <w:r w:rsidR="00277EB8" w:rsidRPr="009A583D">
        <w:rPr>
          <w:b/>
          <w:lang w:val="nl-NL"/>
        </w:rPr>
        <w:t>Cải cách thể chế</w:t>
      </w:r>
      <w:r w:rsidR="008C0F01" w:rsidRPr="009A583D">
        <w:rPr>
          <w:b/>
          <w:lang w:val="nl-NL"/>
        </w:rPr>
        <w:t>:</w:t>
      </w:r>
    </w:p>
    <w:p w:rsidR="00FF514E" w:rsidRPr="009A583D" w:rsidRDefault="00033E84" w:rsidP="00FF514E">
      <w:pPr>
        <w:spacing w:before="120" w:line="320" w:lineRule="exact"/>
        <w:ind w:firstLine="720"/>
        <w:jc w:val="both"/>
        <w:rPr>
          <w:b/>
          <w:i/>
          <w:lang w:val="vi-VN"/>
        </w:rPr>
      </w:pPr>
      <w:r w:rsidRPr="009A583D">
        <w:rPr>
          <w:b/>
          <w:i/>
          <w:lang w:val="vi-VN"/>
        </w:rPr>
        <w:t xml:space="preserve">1.1. Công tác xây dựng, thẩm định, góp ý </w:t>
      </w:r>
      <w:r w:rsidR="00EB6153" w:rsidRPr="009A583D">
        <w:rPr>
          <w:b/>
          <w:i/>
          <w:lang w:val="vi-VN"/>
        </w:rPr>
        <w:t>kiến văn bản quy phạm pháp luật</w:t>
      </w:r>
      <w:r w:rsidR="008C0F01" w:rsidRPr="009A583D">
        <w:rPr>
          <w:b/>
          <w:i/>
        </w:rPr>
        <w:t>:</w:t>
      </w:r>
    </w:p>
    <w:p w:rsidR="00B92507" w:rsidRPr="009A583D" w:rsidRDefault="007B3FC2" w:rsidP="00B92507">
      <w:pPr>
        <w:spacing w:before="120" w:line="320" w:lineRule="exact"/>
        <w:ind w:firstLine="720"/>
        <w:jc w:val="both"/>
        <w:rPr>
          <w:i/>
          <w:lang w:val="vi-VN"/>
        </w:rPr>
      </w:pPr>
      <w:r w:rsidRPr="009A583D">
        <w:t xml:space="preserve">- </w:t>
      </w:r>
      <w:r w:rsidR="00B92507" w:rsidRPr="009A583D">
        <w:rPr>
          <w:lang w:val="vi-VN"/>
        </w:rPr>
        <w:t>UBND huyện t</w:t>
      </w:r>
      <w:r w:rsidRPr="009A583D">
        <w:t>hẩm định</w:t>
      </w:r>
      <w:r w:rsidR="00FF514E" w:rsidRPr="009A583D">
        <w:rPr>
          <w:lang w:val="vi-VN"/>
        </w:rPr>
        <w:t xml:space="preserve">, ban hành </w:t>
      </w:r>
      <w:r w:rsidRPr="009A583D">
        <w:t>0</w:t>
      </w:r>
      <w:r w:rsidR="00B92507" w:rsidRPr="009A583D">
        <w:rPr>
          <w:lang w:val="vi-VN"/>
        </w:rPr>
        <w:t>1</w:t>
      </w:r>
      <w:r w:rsidRPr="009A583D">
        <w:t xml:space="preserve"> văn bản Quy phạm pháp luật </w:t>
      </w:r>
      <w:r w:rsidRPr="00617986">
        <w:rPr>
          <w:i/>
        </w:rPr>
        <w:t>(</w:t>
      </w:r>
      <w:r w:rsidRPr="009A583D">
        <w:rPr>
          <w:i/>
        </w:rPr>
        <w:t>Quyết định sửa đổi, bổ sung một số điều của Quyết định số 06/2023/QĐ-UBND ngày 02/11/2023 của UBND huyện Chợ Đồn về ban hành Quy định chức năng, nhiệm vụ, quyền hạn của Phòng Nông nghiệp và Phát triển nông thôn</w:t>
      </w:r>
      <w:r w:rsidR="00B92507" w:rsidRPr="009A583D">
        <w:rPr>
          <w:i/>
          <w:lang w:val="vi-VN"/>
        </w:rPr>
        <w:t>).</w:t>
      </w:r>
    </w:p>
    <w:p w:rsidR="00FF514E" w:rsidRPr="009A583D" w:rsidRDefault="00B92507" w:rsidP="00B92507">
      <w:pPr>
        <w:spacing w:before="120" w:line="320" w:lineRule="exact"/>
        <w:ind w:firstLine="720"/>
        <w:jc w:val="both"/>
        <w:rPr>
          <w:i/>
          <w:lang w:val="vi-VN"/>
        </w:rPr>
      </w:pPr>
      <w:r w:rsidRPr="009A583D">
        <w:rPr>
          <w:lang w:val="vi-VN"/>
        </w:rPr>
        <w:t>- D</w:t>
      </w:r>
      <w:r w:rsidR="007B3FC2" w:rsidRPr="009A583D">
        <w:t>ự thảo Nghị quyết bãi bỏ Nghị quyết số 03/2013</w:t>
      </w:r>
      <w:r w:rsidR="007B3FC2" w:rsidRPr="009A583D">
        <w:rPr>
          <w:shd w:val="clear" w:color="auto" w:fill="FFFFFF"/>
        </w:rPr>
        <w:t>/NQ-HĐND ngày 28/6/2013 của Hội đồng nhân dân huyện Chợ Đồn về việc phê chuẩn hồ sơ phân loại đơn vị hành chính cấp huyện</w:t>
      </w:r>
      <w:r w:rsidRPr="009A583D">
        <w:rPr>
          <w:shd w:val="clear" w:color="auto" w:fill="FFFFFF"/>
          <w:lang w:val="vi-VN"/>
        </w:rPr>
        <w:t>.</w:t>
      </w:r>
    </w:p>
    <w:p w:rsidR="007B3FC2" w:rsidRPr="00617986" w:rsidRDefault="007B3FC2" w:rsidP="00FF514E">
      <w:pPr>
        <w:spacing w:before="120" w:line="320" w:lineRule="exact"/>
        <w:ind w:firstLine="720"/>
        <w:jc w:val="both"/>
        <w:rPr>
          <w:b/>
          <w:i/>
        </w:rPr>
      </w:pPr>
      <w:r w:rsidRPr="009A583D">
        <w:t xml:space="preserve">- </w:t>
      </w:r>
      <w:r w:rsidR="00FF514E" w:rsidRPr="009A583D">
        <w:rPr>
          <w:lang w:val="vi-VN"/>
        </w:rPr>
        <w:t>Đang lấy</w:t>
      </w:r>
      <w:r w:rsidRPr="009A583D">
        <w:t xml:space="preserve"> ý kiến 01 văn bản QPPL </w:t>
      </w:r>
      <w:r w:rsidRPr="00617986">
        <w:rPr>
          <w:i/>
        </w:rPr>
        <w:t xml:space="preserve">(Quyết định quy định chức năng, nhiệm vụ, quyền hạn và tổ chức bộ máy của Thanh tra huyện). </w:t>
      </w:r>
    </w:p>
    <w:p w:rsidR="00033E84" w:rsidRPr="009A583D" w:rsidRDefault="00033E84" w:rsidP="00C865C5">
      <w:pPr>
        <w:spacing w:before="120" w:line="320" w:lineRule="exact"/>
        <w:ind w:firstLine="720"/>
        <w:jc w:val="both"/>
        <w:rPr>
          <w:b/>
          <w:i/>
        </w:rPr>
      </w:pPr>
      <w:r w:rsidRPr="009A583D">
        <w:rPr>
          <w:b/>
          <w:i/>
          <w:lang w:val="vi-VN"/>
        </w:rPr>
        <w:t>1.2. Công tác theo dõi tình hình thi hành pháp luật</w:t>
      </w:r>
      <w:r w:rsidR="008C0F01" w:rsidRPr="009A583D">
        <w:rPr>
          <w:b/>
          <w:i/>
        </w:rPr>
        <w:t>:</w:t>
      </w:r>
    </w:p>
    <w:p w:rsidR="00793251" w:rsidRPr="009A583D" w:rsidRDefault="00793251" w:rsidP="00793251">
      <w:pPr>
        <w:spacing w:before="120" w:line="320" w:lineRule="exact"/>
        <w:ind w:firstLine="720"/>
        <w:jc w:val="both"/>
        <w:rPr>
          <w:lang w:val="nl-NL"/>
        </w:rPr>
      </w:pPr>
      <w:r w:rsidRPr="009A583D">
        <w:rPr>
          <w:lang w:val="vi-VN"/>
        </w:rPr>
        <w:t xml:space="preserve">- </w:t>
      </w:r>
      <w:r w:rsidRPr="009A583D">
        <w:rPr>
          <w:lang w:val="es-MX"/>
        </w:rPr>
        <w:t xml:space="preserve">UBND huyện ban hành </w:t>
      </w:r>
      <w:r w:rsidRPr="009A583D">
        <w:rPr>
          <w:lang w:val="nl-NL"/>
        </w:rPr>
        <w:t>Kế hoạch số 39</w:t>
      </w:r>
      <w:r w:rsidRPr="009A583D">
        <w:rPr>
          <w:lang w:val="vi-VN"/>
        </w:rPr>
        <w:t xml:space="preserve">/KH-UBND ngày </w:t>
      </w:r>
      <w:r w:rsidRPr="009A583D">
        <w:t>02</w:t>
      </w:r>
      <w:r w:rsidRPr="009A583D">
        <w:rPr>
          <w:lang w:val="nl-NL"/>
        </w:rPr>
        <w:t>/0</w:t>
      </w:r>
      <w:r w:rsidRPr="009A583D">
        <w:rPr>
          <w:lang w:val="vi-VN"/>
        </w:rPr>
        <w:t>2</w:t>
      </w:r>
      <w:r w:rsidRPr="009A583D">
        <w:rPr>
          <w:lang w:val="nl-NL"/>
        </w:rPr>
        <w:t>/202</w:t>
      </w:r>
      <w:r w:rsidRPr="009A583D">
        <w:t>4</w:t>
      </w:r>
      <w:r w:rsidRPr="009A583D">
        <w:rPr>
          <w:lang w:val="vi-VN"/>
        </w:rPr>
        <w:t xml:space="preserve"> về</w:t>
      </w:r>
      <w:r w:rsidRPr="009A583D">
        <w:rPr>
          <w:lang w:val="nl-NL"/>
        </w:rPr>
        <w:t xml:space="preserve"> </w:t>
      </w:r>
      <w:r w:rsidRPr="009A583D">
        <w:rPr>
          <w:lang w:val="vi-VN"/>
        </w:rPr>
        <w:t>Theo dõi tình hình thi hành pháp luật và thi hành pháp luật về xử lý vi phạm hành chính trên địa bàn huyện Chợ Đồn năm 202</w:t>
      </w:r>
      <w:r w:rsidRPr="009A583D">
        <w:t>4</w:t>
      </w:r>
      <w:r w:rsidRPr="009A583D">
        <w:rPr>
          <w:lang w:val="es-MX"/>
        </w:rPr>
        <w:t>.</w:t>
      </w:r>
      <w:r w:rsidRPr="009A583D">
        <w:rPr>
          <w:lang w:val="nl-NL"/>
        </w:rPr>
        <w:t xml:space="preserve"> </w:t>
      </w:r>
      <w:r w:rsidRPr="009A583D">
        <w:rPr>
          <w:lang w:val="vi-VN"/>
        </w:rPr>
        <w:t xml:space="preserve">Theo </w:t>
      </w:r>
      <w:r w:rsidRPr="009A583D">
        <w:rPr>
          <w:lang w:val="nl-NL"/>
        </w:rPr>
        <w:t xml:space="preserve">kế hoạch ban hành, đã đôn đốc các đơn vị, cơ quan chuyên môn của UBND huyện, UBND xã, thị trấn chủ động </w:t>
      </w:r>
      <w:r w:rsidRPr="009A583D">
        <w:rPr>
          <w:lang w:val="nl-NL"/>
        </w:rPr>
        <w:lastRenderedPageBreak/>
        <w:t>xây dựng kế hoạch theo dõi thi hành pháp luật năm 202</w:t>
      </w:r>
      <w:r w:rsidRPr="009A583D">
        <w:t>4</w:t>
      </w:r>
      <w:r w:rsidRPr="009A583D">
        <w:rPr>
          <w:lang w:val="nl-NL"/>
        </w:rPr>
        <w:t xml:space="preserve"> của địa phương mình và tổ chức thực hiện theo đúng kế hoạch.</w:t>
      </w:r>
    </w:p>
    <w:p w:rsidR="00033E84" w:rsidRPr="009A583D" w:rsidRDefault="00033E84" w:rsidP="00DA55F5">
      <w:pPr>
        <w:spacing w:before="120" w:line="320" w:lineRule="exact"/>
        <w:ind w:firstLine="720"/>
        <w:jc w:val="both"/>
        <w:rPr>
          <w:b/>
          <w:i/>
        </w:rPr>
      </w:pPr>
      <w:r w:rsidRPr="009A583D">
        <w:rPr>
          <w:b/>
          <w:i/>
          <w:lang w:val="vi-VN"/>
        </w:rPr>
        <w:t>1.</w:t>
      </w:r>
      <w:r w:rsidR="00793251" w:rsidRPr="009A583D">
        <w:rPr>
          <w:b/>
          <w:i/>
          <w:lang w:val="vi-VN"/>
        </w:rPr>
        <w:t>3</w:t>
      </w:r>
      <w:r w:rsidRPr="009A583D">
        <w:rPr>
          <w:b/>
          <w:i/>
          <w:lang w:val="vi-VN"/>
        </w:rPr>
        <w:t>. Công tác kiểm tra, rà soát, hệ thống hóa văn bản QPPL</w:t>
      </w:r>
      <w:r w:rsidR="008C0F01" w:rsidRPr="009A583D">
        <w:rPr>
          <w:b/>
          <w:i/>
        </w:rPr>
        <w:t>:</w:t>
      </w:r>
    </w:p>
    <w:p w:rsidR="00793251" w:rsidRPr="009A583D" w:rsidRDefault="00793251" w:rsidP="00793251">
      <w:pPr>
        <w:spacing w:line="380" w:lineRule="exact"/>
        <w:ind w:firstLine="720"/>
        <w:jc w:val="both"/>
      </w:pPr>
      <w:r w:rsidRPr="009A583D">
        <w:t xml:space="preserve">- </w:t>
      </w:r>
      <w:r w:rsidR="009740D4" w:rsidRPr="009A583D">
        <w:rPr>
          <w:lang w:val="vi-VN"/>
        </w:rPr>
        <w:t>Uỷ ban nhân dân</w:t>
      </w:r>
      <w:r w:rsidRPr="009A583D">
        <w:t xml:space="preserve"> huyện ban hành Kế hoạch số 272/KH-UBND ngày 29/12/2023 về kiểm tra, rà soát văn bản quy phạm pháp luật năm 20</w:t>
      </w:r>
      <w:r w:rsidRPr="009A583D">
        <w:rPr>
          <w:lang w:val="nl-NL"/>
        </w:rPr>
        <w:t>2</w:t>
      </w:r>
      <w:r w:rsidRPr="009A583D">
        <w:t>4</w:t>
      </w:r>
      <w:r w:rsidRPr="009A583D">
        <w:rPr>
          <w:lang w:val="nl-NL"/>
        </w:rPr>
        <w:t xml:space="preserve"> trên địa bàn huyện Chợ Đồn</w:t>
      </w:r>
      <w:r w:rsidRPr="009A583D">
        <w:t>.</w:t>
      </w:r>
    </w:p>
    <w:p w:rsidR="00793251" w:rsidRPr="009A583D" w:rsidRDefault="00793251" w:rsidP="00793251">
      <w:pPr>
        <w:spacing w:line="380" w:lineRule="exact"/>
        <w:ind w:firstLine="720"/>
        <w:jc w:val="both"/>
      </w:pPr>
      <w:r w:rsidRPr="009A583D">
        <w:t xml:space="preserve"> - Chủ tịch UBND huyện ban hành Quyết định số 36/QĐ-UBND ngày 05/01/2024 về việc công bố danh mục văn bản quy phạm pháp luật của HĐND, UBND huyện Chợ Đồn hết hiệu lực, ngưng hiệu lực một phần và toàn bộ năm 2023.</w:t>
      </w:r>
    </w:p>
    <w:p w:rsidR="00793251" w:rsidRPr="009A583D" w:rsidRDefault="00793251" w:rsidP="00793251">
      <w:pPr>
        <w:spacing w:line="380" w:lineRule="exact"/>
        <w:ind w:firstLine="720"/>
        <w:jc w:val="both"/>
        <w:rPr>
          <w:lang w:val="nl-NL"/>
        </w:rPr>
      </w:pPr>
      <w:r w:rsidRPr="009A583D">
        <w:rPr>
          <w:lang w:val="nl-NL"/>
        </w:rPr>
        <w:t>- Chủ tịch UBND huyện ban hành Quyết định số 554/QĐ-UBND ngày 28/02/2024 về việc công bố kết quả hệ thống hóa văn bản quy phạm pháp luật thuộc lĩnh vực quản lý nhà nước của Hội đồng nhân dân, Ủy ban nhân dân huyện Chợ Đồn kỳ 2019 - 2023.</w:t>
      </w:r>
    </w:p>
    <w:p w:rsidR="00793251" w:rsidRPr="009A583D" w:rsidRDefault="00793251" w:rsidP="00793251">
      <w:pPr>
        <w:spacing w:line="380" w:lineRule="exact"/>
        <w:ind w:firstLine="720"/>
        <w:jc w:val="both"/>
        <w:rPr>
          <w:lang w:val="nl-NL"/>
        </w:rPr>
      </w:pPr>
      <w:r w:rsidRPr="009A583D">
        <w:rPr>
          <w:lang w:val="nl-NL"/>
        </w:rPr>
        <w:t>- Chủ tịch UBND huyện ban hành Báo cáo số 80/BC-UBND ngày 29/02/2024 báo cáo kết quả hệ thống hóa văn bản QPPL kỳ 2019 - 2023.</w:t>
      </w:r>
    </w:p>
    <w:p w:rsidR="00793251" w:rsidRPr="009A583D" w:rsidRDefault="00793251" w:rsidP="00793251">
      <w:pPr>
        <w:spacing w:line="380" w:lineRule="exact"/>
        <w:ind w:firstLine="720"/>
        <w:jc w:val="both"/>
        <w:rPr>
          <w:lang w:val="vi-VN"/>
        </w:rPr>
      </w:pPr>
      <w:r w:rsidRPr="009A583D">
        <w:rPr>
          <w:lang w:val="nl-NL"/>
        </w:rPr>
        <w:t>- Phòng</w:t>
      </w:r>
      <w:r w:rsidRPr="009A583D">
        <w:rPr>
          <w:lang w:val="vi-VN"/>
        </w:rPr>
        <w:t xml:space="preserve"> Tư  pháp</w:t>
      </w:r>
      <w:r w:rsidRPr="009A583D">
        <w:rPr>
          <w:lang w:val="nl-NL"/>
        </w:rPr>
        <w:t xml:space="preserve"> ban hành văn bản số 37/PTP ngày 05/3/2024 về việc hướng dẫn xử lý văn bản quy phạm pháp luật sau rà soát.</w:t>
      </w:r>
    </w:p>
    <w:p w:rsidR="00211A88" w:rsidRPr="009A583D" w:rsidRDefault="00211A88" w:rsidP="00793251">
      <w:pPr>
        <w:spacing w:line="380" w:lineRule="exact"/>
        <w:ind w:firstLine="720"/>
        <w:jc w:val="both"/>
        <w:rPr>
          <w:b/>
          <w:lang w:val="vi-VN"/>
        </w:rPr>
      </w:pPr>
      <w:r w:rsidRPr="009A583D">
        <w:rPr>
          <w:b/>
          <w:i/>
        </w:rPr>
        <w:t>1.</w:t>
      </w:r>
      <w:r w:rsidRPr="009A583D">
        <w:rPr>
          <w:b/>
          <w:i/>
          <w:lang w:val="vi-VN"/>
        </w:rPr>
        <w:t>4</w:t>
      </w:r>
      <w:r w:rsidRPr="009A583D">
        <w:rPr>
          <w:b/>
          <w:i/>
        </w:rPr>
        <w:t>. Công tác tuyên truyền, phổ biến giáo dục pháp luật:</w:t>
      </w:r>
      <w:r w:rsidRPr="009A583D">
        <w:rPr>
          <w:b/>
        </w:rPr>
        <w:t xml:space="preserve"> </w:t>
      </w:r>
    </w:p>
    <w:p w:rsidR="00211A88" w:rsidRPr="009A583D" w:rsidRDefault="00211A88" w:rsidP="00793251">
      <w:pPr>
        <w:spacing w:line="380" w:lineRule="exact"/>
        <w:ind w:firstLine="720"/>
        <w:jc w:val="both"/>
        <w:rPr>
          <w:lang w:val="vi-VN"/>
        </w:rPr>
      </w:pPr>
      <w:r w:rsidRPr="009A583D">
        <w:t>- UBND huyện đã tập trung chỉ đạo các địa phương, đơn vị, các cơ quan, đoàn thể chủ động thực hiện tuyên truyền, phổ biến, giáo dục pháp luật bằng nhiều hình thức, áp dụng linh hoạt, kịp thời, phù hợp với từng địa bàn cơ sở, tuyên truyền phổ biến giáo dục pháp luật trên Cổng thông tin điện tử của huyện, xã, mạng Internet, tuyên truyền qua hệ thống loa truyền thanh của huyện.</w:t>
      </w:r>
    </w:p>
    <w:p w:rsidR="00211A88" w:rsidRPr="009A583D" w:rsidRDefault="00211A88" w:rsidP="00793251">
      <w:pPr>
        <w:spacing w:line="380" w:lineRule="exact"/>
        <w:ind w:firstLine="720"/>
        <w:jc w:val="both"/>
        <w:rPr>
          <w:lang w:val="vi-VN"/>
        </w:rPr>
      </w:pPr>
      <w:r w:rsidRPr="009A583D">
        <w:t>- Nội dung tuyên truyền cũng được UBND huyện quan tâm, chú trọng, tuyên truyền đa dạng các nội dung, như: Tuyên truyền, phổ biến các chính sách, pháp luật của nhà nước, bám sát nhiệm vụ, giải pháp thực hiện Kế hoạch phát triển kinh tế - xã hội năm 2023 theo Nghị quyết của HĐND huyện, những nhiệm vụ công tác trọng tâm của từng phòng, ban, đơn vị, đoàn thể cấp huyện và nhiệm vụ chính trị, phát triển kinh tế - xã hội của địa phương, nhất là chương trình nông thôn mới nâng cao, nông thôn mới kiểu mẫu theo kế hoạch.</w:t>
      </w:r>
    </w:p>
    <w:p w:rsidR="00277EB8" w:rsidRPr="009A583D" w:rsidRDefault="00A848AE" w:rsidP="00DA55F5">
      <w:pPr>
        <w:spacing w:before="120" w:line="320" w:lineRule="exact"/>
        <w:ind w:firstLine="720"/>
        <w:rPr>
          <w:b/>
          <w:lang w:val="vi-VN"/>
        </w:rPr>
      </w:pPr>
      <w:r w:rsidRPr="009A583D">
        <w:rPr>
          <w:b/>
          <w:lang w:val="nl-NL"/>
        </w:rPr>
        <w:t>2. Cải cách thủ tục hành chính</w:t>
      </w:r>
      <w:r w:rsidR="008C0F01" w:rsidRPr="009A583D">
        <w:rPr>
          <w:b/>
          <w:lang w:val="nl-NL"/>
        </w:rPr>
        <w:t>:</w:t>
      </w:r>
    </w:p>
    <w:p w:rsidR="00D10860" w:rsidRPr="009A583D" w:rsidRDefault="00D10860" w:rsidP="00D10860">
      <w:pPr>
        <w:spacing w:before="120" w:after="120" w:line="320" w:lineRule="exact"/>
        <w:ind w:firstLine="709"/>
        <w:jc w:val="both"/>
        <w:rPr>
          <w:b/>
          <w:i/>
          <w:lang w:val="vi-VN"/>
        </w:rPr>
      </w:pPr>
      <w:r w:rsidRPr="009A583D">
        <w:rPr>
          <w:b/>
          <w:i/>
          <w:lang w:val="vi-VN"/>
        </w:rPr>
        <w:t>2.</w:t>
      </w:r>
      <w:r w:rsidRPr="009A583D">
        <w:rPr>
          <w:b/>
          <w:i/>
          <w:lang w:val="nl-NL"/>
        </w:rPr>
        <w:t>1. Công tác kiểm soát thủ tục hành chính (TTHC):</w:t>
      </w:r>
    </w:p>
    <w:p w:rsidR="00A94B83" w:rsidRPr="009A583D" w:rsidRDefault="00A94B83" w:rsidP="00A94B83">
      <w:pPr>
        <w:spacing w:before="120" w:after="120"/>
        <w:ind w:firstLine="680"/>
        <w:jc w:val="both"/>
      </w:pPr>
      <w:r w:rsidRPr="009A583D">
        <w:t>a) Tình hình chung: Căn cứ các kế hoạch của Ủy ban nhân dân tỉnh Bắc Kạn liên quan đến hoạt động kiểm soát TTHC trên địa bàn tỉnh, Ủy ban nhân dân huyện ban hành các Văn bản:</w:t>
      </w:r>
    </w:p>
    <w:p w:rsidR="00A94B83" w:rsidRPr="009A583D" w:rsidRDefault="00A94B83" w:rsidP="00A94B83">
      <w:pPr>
        <w:spacing w:before="120" w:after="120"/>
        <w:ind w:firstLine="680"/>
        <w:jc w:val="both"/>
        <w:rPr>
          <w:shd w:val="clear" w:color="auto" w:fill="FFFFFF"/>
        </w:rPr>
      </w:pPr>
      <w:r w:rsidRPr="009A583D">
        <w:lastRenderedPageBreak/>
        <w:t xml:space="preserve">- Quyết định số 41/QĐ-UBND ngày 05/01/2024 về việc ban hành Kế hoạch </w:t>
      </w:r>
      <w:r w:rsidRPr="009A583D">
        <w:rPr>
          <w:shd w:val="clear" w:color="auto" w:fill="FFFFFF"/>
        </w:rPr>
        <w:t>hoạt động kiểm soát thủ tục hành chính và thực hiện cơ chế một cửa, một cửa liên thông trong giải quyết thủ tục hành chính trên địa bàn huyện Chợ Đồn năm 2024;</w:t>
      </w:r>
    </w:p>
    <w:p w:rsidR="00A94B83" w:rsidRPr="009A583D" w:rsidRDefault="00A94B83" w:rsidP="00A94B83">
      <w:pPr>
        <w:spacing w:before="120" w:after="120"/>
        <w:ind w:firstLine="680"/>
        <w:jc w:val="both"/>
        <w:rPr>
          <w:shd w:val="clear" w:color="auto" w:fill="FFFFFF"/>
        </w:rPr>
      </w:pPr>
      <w:r w:rsidRPr="009A583D">
        <w:rPr>
          <w:shd w:val="clear" w:color="auto" w:fill="FFFFFF"/>
        </w:rPr>
        <w:t>- Kế hoạch số 34/KH-UBND ngày 31/01/2024 về thực hiện thủ tục hành chính trên môi trường điện tử và chuyển đổi số trong giải quyết thủ tục hành chính trên địa bàn huyện Chợ Đồn năm 2024;</w:t>
      </w:r>
    </w:p>
    <w:p w:rsidR="00A94B83" w:rsidRPr="009A583D" w:rsidRDefault="00A94B83" w:rsidP="00A94B83">
      <w:pPr>
        <w:spacing w:before="120" w:after="120"/>
        <w:ind w:firstLine="680"/>
        <w:jc w:val="both"/>
      </w:pPr>
      <w:r w:rsidRPr="009A583D">
        <w:rPr>
          <w:shd w:val="clear" w:color="auto" w:fill="FFFFFF"/>
        </w:rPr>
        <w:t>- Kế hoạch số 42/KH-UBND ngày 07/02/2024 truyền thông về công tác kiểm soát thủ tục hành chính, thực hiện cơ chế một cửa, một cửa liên thông trong giải quyết thủ tục hành chính năm 2024.</w:t>
      </w:r>
    </w:p>
    <w:p w:rsidR="00A94B83" w:rsidRPr="009A583D" w:rsidRDefault="00A94B83" w:rsidP="00A94B83">
      <w:pPr>
        <w:spacing w:before="120" w:after="120"/>
        <w:ind w:firstLine="680"/>
        <w:jc w:val="both"/>
      </w:pPr>
      <w:r w:rsidRPr="009A583D">
        <w:t>b) Công tác rà soát, đơn giản hoá TTHC:</w:t>
      </w:r>
    </w:p>
    <w:p w:rsidR="00A94B83" w:rsidRPr="009A583D" w:rsidRDefault="00A94B83" w:rsidP="00A94B83">
      <w:pPr>
        <w:spacing w:before="120" w:after="120"/>
        <w:ind w:firstLine="680"/>
        <w:jc w:val="both"/>
        <w:rPr>
          <w:shd w:val="clear" w:color="auto" w:fill="FFFFFF"/>
          <w:lang w:val="es-ES"/>
        </w:rPr>
      </w:pPr>
      <w:r w:rsidRPr="009A583D">
        <w:t xml:space="preserve">- Căn cứ Kế hoạch </w:t>
      </w:r>
      <w:r w:rsidRPr="009A583D">
        <w:rPr>
          <w:bCs/>
        </w:rPr>
        <w:t xml:space="preserve">số 46/KH-UBND ngày 26/01/2024 của UBND tỉnh Bắc Kạn </w:t>
      </w:r>
      <w:r w:rsidRPr="009A583D">
        <w:t xml:space="preserve">về rà soát, đánh giá thủ tục hành chính năm 2024, Văn phòng HĐND và UBND huyện đã tham mưu cho </w:t>
      </w:r>
      <w:r w:rsidRPr="009A583D">
        <w:rPr>
          <w:lang w:val="es-ES"/>
        </w:rPr>
        <w:t xml:space="preserve">UBND huyện ban hành Kế hoạch số 35/KH-UBND ngày 31/01/2024 về </w:t>
      </w:r>
      <w:r w:rsidRPr="009A583D">
        <w:rPr>
          <w:shd w:val="clear" w:color="auto" w:fill="FFFFFF"/>
          <w:lang w:val="es-ES"/>
        </w:rPr>
        <w:t>rà soát, đánh giá thủ tục hành chính năm 2024.</w:t>
      </w:r>
    </w:p>
    <w:p w:rsidR="00980BD3" w:rsidRPr="009A583D" w:rsidRDefault="00A94B83" w:rsidP="00980BD3">
      <w:pPr>
        <w:spacing w:before="120" w:after="120"/>
        <w:ind w:firstLine="680"/>
        <w:jc w:val="both"/>
        <w:rPr>
          <w:shd w:val="clear" w:color="auto" w:fill="FFFFFF"/>
          <w:lang w:val="vi-VN"/>
        </w:rPr>
      </w:pPr>
      <w:r w:rsidRPr="009A583D">
        <w:rPr>
          <w:shd w:val="clear" w:color="auto" w:fill="FFFFFF"/>
          <w:lang w:val="es-ES"/>
        </w:rPr>
        <w:t xml:space="preserve">- Theo Kế hoạch đề ra, có 30 TTHC được thực hiện rà soát </w:t>
      </w:r>
      <w:r w:rsidRPr="009A583D">
        <w:rPr>
          <w:i/>
          <w:shd w:val="clear" w:color="auto" w:fill="FFFFFF"/>
          <w:lang w:val="es-ES"/>
        </w:rPr>
        <w:t>(15 TTHC cấp huyện, 15 TTHC cấp xã)</w:t>
      </w:r>
      <w:r w:rsidRPr="009A583D">
        <w:rPr>
          <w:shd w:val="clear" w:color="auto" w:fill="FFFFFF"/>
          <w:lang w:val="es-ES"/>
        </w:rPr>
        <w:t>; hiện nay đang trong giai đoạn thực hiện rà soát.</w:t>
      </w:r>
    </w:p>
    <w:p w:rsidR="00980BD3" w:rsidRPr="009A583D" w:rsidRDefault="000362FA" w:rsidP="00980BD3">
      <w:pPr>
        <w:widowControl w:val="0"/>
        <w:spacing w:before="120" w:after="120"/>
        <w:ind w:firstLine="680"/>
        <w:jc w:val="both"/>
        <w:rPr>
          <w:shd w:val="clear" w:color="auto" w:fill="FFFFFF"/>
          <w:lang w:val="vi-VN"/>
        </w:rPr>
      </w:pPr>
      <w:r w:rsidRPr="009A583D">
        <w:rPr>
          <w:shd w:val="clear" w:color="auto" w:fill="FFFFFF"/>
          <w:lang w:val="vi-VN"/>
        </w:rPr>
        <w:t xml:space="preserve">c) </w:t>
      </w:r>
      <w:r w:rsidRPr="009A583D">
        <w:rPr>
          <w:shd w:val="clear" w:color="auto" w:fill="FFFFFF"/>
        </w:rPr>
        <w:t>Đẩy mạnh việc thực hiện chứng thực bản sao điện tử từ bản chính</w:t>
      </w:r>
    </w:p>
    <w:p w:rsidR="00980BD3" w:rsidRPr="009A583D" w:rsidRDefault="000362FA" w:rsidP="00980BD3">
      <w:pPr>
        <w:widowControl w:val="0"/>
        <w:spacing w:before="120" w:after="120"/>
        <w:ind w:firstLine="680"/>
        <w:jc w:val="both"/>
        <w:rPr>
          <w:shd w:val="clear" w:color="auto" w:fill="FFFFFF"/>
          <w:lang w:val="vi-VN"/>
        </w:rPr>
      </w:pPr>
      <w:r w:rsidRPr="009A583D">
        <w:t xml:space="preserve">- Quý I/2024 </w:t>
      </w:r>
      <w:r w:rsidRPr="009A583D">
        <w:rPr>
          <w:lang w:val="vi-VN"/>
        </w:rPr>
        <w:t>đơn vị đã</w:t>
      </w:r>
      <w:r w:rsidRPr="009A583D">
        <w:t xml:space="preserve"> triển khai thực hiện chứng thực điện tử được 20 việc. Đôn đốc các xã, thị trấn triển khai thực hiện ngay từ đầu năm.</w:t>
      </w:r>
    </w:p>
    <w:p w:rsidR="000362FA" w:rsidRPr="009A583D" w:rsidRDefault="000362FA" w:rsidP="00980BD3">
      <w:pPr>
        <w:widowControl w:val="0"/>
        <w:spacing w:before="120" w:after="120"/>
        <w:ind w:firstLine="680"/>
        <w:jc w:val="both"/>
        <w:rPr>
          <w:shd w:val="clear" w:color="auto" w:fill="FFFFFF"/>
          <w:lang w:val="vi-VN"/>
        </w:rPr>
      </w:pPr>
      <w:r w:rsidRPr="009A583D">
        <w:t>- Xây dựng và ban hành kế hoạch kiểm tra chứng thực bản sao điện tử từ bản chính tại một số xã theo yêu cầu của UBND tỉnh, huyện. Đồng thời kiểm tra lồng ghép nhiệm vụ chuyên môn của Phòng.</w:t>
      </w:r>
    </w:p>
    <w:p w:rsidR="00A94B83" w:rsidRPr="009A583D" w:rsidRDefault="000362FA" w:rsidP="00A94B83">
      <w:pPr>
        <w:spacing w:before="120" w:after="120"/>
        <w:ind w:firstLine="680"/>
        <w:jc w:val="both"/>
        <w:rPr>
          <w:shd w:val="clear" w:color="auto" w:fill="FFFFFF"/>
          <w:lang w:val="es-ES"/>
        </w:rPr>
      </w:pPr>
      <w:r w:rsidRPr="009A583D">
        <w:rPr>
          <w:shd w:val="clear" w:color="auto" w:fill="FFFFFF"/>
          <w:lang w:val="vi-VN"/>
        </w:rPr>
        <w:t>d</w:t>
      </w:r>
      <w:r w:rsidR="00A94B83" w:rsidRPr="009A583D">
        <w:rPr>
          <w:shd w:val="clear" w:color="auto" w:fill="FFFFFF"/>
          <w:lang w:val="es-ES"/>
        </w:rPr>
        <w:t>) Cập nhật số lượng TTHC:</w:t>
      </w:r>
    </w:p>
    <w:p w:rsidR="00A94B83" w:rsidRPr="009A583D" w:rsidRDefault="00A94B83" w:rsidP="00A94B83">
      <w:pPr>
        <w:spacing w:before="120" w:after="120"/>
        <w:ind w:firstLine="680"/>
        <w:jc w:val="both"/>
        <w:rPr>
          <w:shd w:val="clear" w:color="auto" w:fill="FFFFFF"/>
          <w:lang w:val="es-ES"/>
        </w:rPr>
      </w:pPr>
      <w:r w:rsidRPr="009A583D">
        <w:rPr>
          <w:shd w:val="clear" w:color="auto" w:fill="FFFFFF"/>
          <w:lang w:val="es-ES"/>
        </w:rPr>
        <w:t>- Số lượng TTHC cấp huyện là 261 TTHC;</w:t>
      </w:r>
    </w:p>
    <w:p w:rsidR="00A94B83" w:rsidRPr="009A583D" w:rsidRDefault="00A94B83" w:rsidP="00A94B83">
      <w:pPr>
        <w:spacing w:before="120" w:after="120"/>
        <w:ind w:firstLine="680"/>
        <w:jc w:val="both"/>
        <w:rPr>
          <w:shd w:val="clear" w:color="auto" w:fill="FFFFFF"/>
        </w:rPr>
      </w:pPr>
      <w:r w:rsidRPr="009A583D">
        <w:rPr>
          <w:shd w:val="clear" w:color="auto" w:fill="FFFFFF"/>
          <w:lang w:val="es-ES"/>
        </w:rPr>
        <w:t>- Số lượng TTHC cấp xã là 123 TTHC;</w:t>
      </w:r>
    </w:p>
    <w:p w:rsidR="00D10860" w:rsidRPr="009A583D" w:rsidRDefault="00D10860" w:rsidP="00D10860">
      <w:pPr>
        <w:spacing w:before="120" w:after="120" w:line="320" w:lineRule="exact"/>
        <w:ind w:firstLine="709"/>
        <w:jc w:val="both"/>
        <w:rPr>
          <w:b/>
          <w:i/>
          <w:lang w:val="es-ES"/>
        </w:rPr>
      </w:pPr>
      <w:r w:rsidRPr="009A583D">
        <w:rPr>
          <w:b/>
          <w:i/>
          <w:lang w:val="vi-VN"/>
        </w:rPr>
        <w:t>2.2.</w:t>
      </w:r>
      <w:r w:rsidRPr="009A583D">
        <w:rPr>
          <w:b/>
          <w:i/>
          <w:lang w:val="nl-NL"/>
        </w:rPr>
        <w:t xml:space="preserve"> </w:t>
      </w:r>
      <w:r w:rsidRPr="009A583D">
        <w:rPr>
          <w:b/>
          <w:i/>
          <w:lang w:val="es-ES"/>
        </w:rPr>
        <w:t>Kết quả thực hiện cơ chế một cửa, một cửa liên thông trong giải quyết TTHC</w:t>
      </w:r>
      <w:r w:rsidR="008C0F01" w:rsidRPr="009A583D">
        <w:rPr>
          <w:b/>
          <w:i/>
          <w:lang w:val="es-ES"/>
        </w:rPr>
        <w:t>:</w:t>
      </w:r>
    </w:p>
    <w:p w:rsidR="00A94B83" w:rsidRPr="009A583D" w:rsidRDefault="00A94B83" w:rsidP="00A94B83">
      <w:pPr>
        <w:spacing w:before="120" w:after="120"/>
        <w:ind w:firstLine="680"/>
        <w:jc w:val="both"/>
      </w:pPr>
      <w:r w:rsidRPr="009A583D">
        <w:t>Thực hiện Nghị định số 61/2018/NĐ-CP ngày 23/4/2018 của Chính phủ về thực hiện cơ chế một cửa, một cửa liên thông trong giải quyết thủ tục hành chính; Quyết định số 2256/QĐ-UBND ngày 25/12/2018 của UBND tỉnh Bắc Kạn về việc phê duyệt Đề án thành lập trung tâm phục vụ hành chính công của tỉnh Bắc Kạn và Bộ phận Tiếp nhận và Trả kết quả tại cấp huyện, cấp xã; Quyết định số 563/QĐ-UBND ngày 25/2/2019 của UBND huyện Chợ Đồn về việc thành lập Bộ phận Tiếp nhận và Trả kết quả thuộc Văn phòng HĐND và UBND huyện. Cụ thể:</w:t>
      </w:r>
    </w:p>
    <w:p w:rsidR="00A94B83" w:rsidRPr="009A583D" w:rsidRDefault="00A94B83" w:rsidP="00A94B83">
      <w:pPr>
        <w:tabs>
          <w:tab w:val="left" w:pos="851"/>
          <w:tab w:val="left" w:pos="1418"/>
        </w:tabs>
        <w:spacing w:before="120" w:after="120"/>
        <w:ind w:firstLine="680"/>
        <w:jc w:val="both"/>
      </w:pPr>
      <w:r w:rsidRPr="009A583D">
        <w:t>Bộ phận Tiếp nhận và Trả kết quả của huyện có diện tích khoảng 80m</w:t>
      </w:r>
      <w:r w:rsidRPr="009A583D">
        <w:rPr>
          <w:vertAlign w:val="superscript"/>
        </w:rPr>
        <w:t>2</w:t>
      </w:r>
      <w:r w:rsidRPr="009A583D">
        <w:t xml:space="preserve">; 10 quầy giao dịch; 04 bộ máy tính; 02 máy in; 01 máy photo đa chức năng </w:t>
      </w:r>
      <w:r w:rsidRPr="009A583D">
        <w:rPr>
          <w:i/>
        </w:rPr>
        <w:t>(photo, in, scan)</w:t>
      </w:r>
      <w:r w:rsidRPr="009A583D">
        <w:t xml:space="preserve">; 01 bộ bàn, ghế để người dân chuẩn bị hồ sơ; 04 ghế ngồi chờ; có quạt trần, điều hòa nhiệt độ và nước uống phục vụ cá nhân, tổ chức đến giao dịch. </w:t>
      </w:r>
    </w:p>
    <w:p w:rsidR="00A94B83" w:rsidRPr="009A583D" w:rsidRDefault="00A94B83" w:rsidP="00A94B83">
      <w:pPr>
        <w:tabs>
          <w:tab w:val="left" w:pos="851"/>
          <w:tab w:val="left" w:pos="1418"/>
        </w:tabs>
        <w:spacing w:before="120" w:after="120"/>
        <w:ind w:firstLine="680"/>
        <w:jc w:val="both"/>
        <w:rPr>
          <w:i/>
        </w:rPr>
      </w:pPr>
      <w:r w:rsidRPr="009A583D">
        <w:lastRenderedPageBreak/>
        <w:t xml:space="preserve">Công chức làm việc tại Bộ phận Tiếp nhận và Trả kết quả được UBND huyện phân công tại Quyết định số 351/QĐ-UBND ngày 30/01/2024 gồm 06 người </w:t>
      </w:r>
      <w:r w:rsidRPr="009A583D">
        <w:rPr>
          <w:i/>
        </w:rPr>
        <w:t>(01 lãnh đạo phụ trách, 04 công chức trực thường xuyên, 01 công chức dự phòng).</w:t>
      </w:r>
    </w:p>
    <w:p w:rsidR="00A94B83" w:rsidRPr="009A583D" w:rsidRDefault="00A94B83" w:rsidP="00A94B83">
      <w:pPr>
        <w:tabs>
          <w:tab w:val="left" w:pos="851"/>
          <w:tab w:val="left" w:pos="1418"/>
        </w:tabs>
        <w:spacing w:before="120" w:after="120"/>
        <w:ind w:firstLine="680"/>
        <w:jc w:val="both"/>
      </w:pPr>
      <w:r w:rsidRPr="009A583D">
        <w:t>Kết quả giải quyết hồ sơ tại Bộ phận Tiếp nhận và Trả kết quả của huyện như sau:</w:t>
      </w:r>
    </w:p>
    <w:p w:rsidR="00A94B83" w:rsidRPr="009A583D" w:rsidRDefault="00A94B83" w:rsidP="00A94B83">
      <w:pPr>
        <w:tabs>
          <w:tab w:val="left" w:pos="851"/>
          <w:tab w:val="left" w:pos="1418"/>
        </w:tabs>
        <w:spacing w:before="120" w:after="120"/>
        <w:ind w:firstLine="680"/>
        <w:jc w:val="both"/>
        <w:rPr>
          <w:i/>
        </w:rPr>
      </w:pPr>
      <w:r w:rsidRPr="009A583D">
        <w:t xml:space="preserve">- Tổng số hồ sơ tiếp nhận là: 1.807 hồ sơ </w:t>
      </w:r>
      <w:r w:rsidRPr="009A583D">
        <w:rPr>
          <w:i/>
        </w:rPr>
        <w:t>(tiếp nhận trực tiếp 26 hồ sơ, tiếp nhận trực tuyến 1.326 hồ sơ, từ kỳ trước chuyển sang 408 hồ sơ);</w:t>
      </w:r>
    </w:p>
    <w:p w:rsidR="00A94B83" w:rsidRPr="009A583D" w:rsidRDefault="00A94B83" w:rsidP="00A94B83">
      <w:pPr>
        <w:tabs>
          <w:tab w:val="left" w:pos="851"/>
          <w:tab w:val="left" w:pos="1418"/>
        </w:tabs>
        <w:spacing w:before="120" w:after="120"/>
        <w:ind w:firstLine="680"/>
        <w:jc w:val="both"/>
      </w:pPr>
      <w:r w:rsidRPr="009A583D">
        <w:t xml:space="preserve">- Tổng số hồ sơ đã trả kết quả: 1.420 hồ sơ </w:t>
      </w:r>
      <w:r w:rsidRPr="009A583D">
        <w:rPr>
          <w:i/>
        </w:rPr>
        <w:t>(không có hồ sơ trả quá hạn)</w:t>
      </w:r>
      <w:r w:rsidRPr="009A583D">
        <w:t>;</w:t>
      </w:r>
    </w:p>
    <w:p w:rsidR="00A94B83" w:rsidRPr="009A583D" w:rsidRDefault="00A94B83" w:rsidP="00A94B83">
      <w:pPr>
        <w:tabs>
          <w:tab w:val="left" w:pos="851"/>
          <w:tab w:val="left" w:pos="1418"/>
        </w:tabs>
        <w:spacing w:before="120" w:after="120"/>
        <w:ind w:firstLine="680"/>
        <w:jc w:val="both"/>
      </w:pPr>
      <w:r w:rsidRPr="009A583D">
        <w:t xml:space="preserve">- Tổng số hồ sơ chưa trả kết quả: 387 hồ sơ </w:t>
      </w:r>
      <w:r w:rsidRPr="009A583D">
        <w:rPr>
          <w:i/>
        </w:rPr>
        <w:t>(không có hồ sơ quá hạn).</w:t>
      </w:r>
    </w:p>
    <w:p w:rsidR="00A94B83" w:rsidRPr="009A583D" w:rsidRDefault="00A94B83" w:rsidP="00A94B83">
      <w:pPr>
        <w:tabs>
          <w:tab w:val="left" w:pos="851"/>
          <w:tab w:val="left" w:pos="1418"/>
        </w:tabs>
        <w:spacing w:before="120" w:after="120"/>
        <w:ind w:firstLine="680"/>
        <w:jc w:val="both"/>
      </w:pPr>
      <w:r w:rsidRPr="009A583D">
        <w:t xml:space="preserve">Trong kỳ báo cáo không có phản ánh, kiến nghị của người dân, tổ chức liên quan đến quy định TTHC. </w:t>
      </w:r>
    </w:p>
    <w:p w:rsidR="009B4781" w:rsidRPr="009A583D" w:rsidRDefault="00827463" w:rsidP="00C865C5">
      <w:pPr>
        <w:spacing w:before="120" w:line="320" w:lineRule="exact"/>
        <w:ind w:firstLine="720"/>
        <w:jc w:val="both"/>
        <w:rPr>
          <w:b/>
          <w:lang w:val="vi-VN"/>
        </w:rPr>
      </w:pPr>
      <w:r w:rsidRPr="009A583D">
        <w:rPr>
          <w:b/>
          <w:lang w:val="nl-NL"/>
        </w:rPr>
        <w:t>3. Cải cách tổ chức bộ máy</w:t>
      </w:r>
      <w:r w:rsidR="008C0F01" w:rsidRPr="009A583D">
        <w:rPr>
          <w:b/>
          <w:lang w:val="nl-NL"/>
        </w:rPr>
        <w:t>:</w:t>
      </w:r>
    </w:p>
    <w:p w:rsidR="00CE3FAF" w:rsidRPr="009A583D" w:rsidRDefault="00B34495" w:rsidP="00C865C5">
      <w:pPr>
        <w:spacing w:before="120" w:line="320" w:lineRule="exact"/>
        <w:ind w:firstLine="720"/>
        <w:jc w:val="both"/>
        <w:rPr>
          <w:b/>
          <w:lang w:val="vi-VN"/>
        </w:rPr>
      </w:pPr>
      <w:r w:rsidRPr="009A583D">
        <w:rPr>
          <w:b/>
          <w:i/>
          <w:lang w:val="vi-VN"/>
        </w:rPr>
        <w:t xml:space="preserve">3.1. </w:t>
      </w:r>
      <w:r w:rsidR="00453E26" w:rsidRPr="009A583D">
        <w:rPr>
          <w:b/>
          <w:i/>
        </w:rPr>
        <w:t>Thực hiện các quy định về chức năng, nhiệm vụ, quyền hạn, cơ cấu tổ chức của các cơ quan, đơn vị</w:t>
      </w:r>
    </w:p>
    <w:p w:rsidR="00453E26" w:rsidRPr="009A583D" w:rsidRDefault="00CE3FAF" w:rsidP="007D715D">
      <w:pPr>
        <w:spacing w:before="120" w:line="320" w:lineRule="exact"/>
        <w:ind w:firstLine="720"/>
        <w:jc w:val="both"/>
        <w:rPr>
          <w:lang w:val="vi-VN"/>
        </w:rPr>
      </w:pPr>
      <w:r w:rsidRPr="009A583D">
        <w:rPr>
          <w:lang w:val="vi-VN"/>
        </w:rPr>
        <w:t xml:space="preserve">- </w:t>
      </w:r>
      <w:r w:rsidR="009B4781" w:rsidRPr="009A583D">
        <w:rPr>
          <w:lang w:val="vi-VN"/>
        </w:rPr>
        <w:t xml:space="preserve">Duy trì tổ chức bộ máy hiện có, gồm 11 phòng chuyên </w:t>
      </w:r>
      <w:r w:rsidR="007B50CA" w:rsidRPr="009A583D">
        <w:rPr>
          <w:lang w:val="vi-VN"/>
        </w:rPr>
        <w:t xml:space="preserve">môn, 03 Trung tâm </w:t>
      </w:r>
      <w:r w:rsidR="007B50CA" w:rsidRPr="009A583D">
        <w:rPr>
          <w:i/>
          <w:lang w:val="vi-VN"/>
        </w:rPr>
        <w:t>(</w:t>
      </w:r>
      <w:r w:rsidR="00617986">
        <w:rPr>
          <w:i/>
          <w:lang w:val="vi-VN"/>
        </w:rPr>
        <w:t xml:space="preserve">Trung tâm </w:t>
      </w:r>
      <w:r w:rsidR="00617986">
        <w:rPr>
          <w:i/>
        </w:rPr>
        <w:t>Vă</w:t>
      </w:r>
      <w:r w:rsidR="009B4781" w:rsidRPr="009A583D">
        <w:rPr>
          <w:i/>
          <w:lang w:val="vi-VN"/>
        </w:rPr>
        <w:t>n hoá</w:t>
      </w:r>
      <w:r w:rsidR="00617986">
        <w:rPr>
          <w:i/>
        </w:rPr>
        <w:t>, t</w:t>
      </w:r>
      <w:r w:rsidR="009B4781" w:rsidRPr="009A583D">
        <w:rPr>
          <w:i/>
          <w:lang w:val="vi-VN"/>
        </w:rPr>
        <w:t>hể thao và Truyền thông, Trung tâm dịch vụ Nông Nghiệp, Trung tâm giáo dục nghề nghiệp</w:t>
      </w:r>
      <w:r w:rsidR="00D553B1" w:rsidRPr="009A583D">
        <w:rPr>
          <w:i/>
          <w:lang w:val="vi-VN"/>
        </w:rPr>
        <w:t xml:space="preserve"> </w:t>
      </w:r>
      <w:r w:rsidR="009B4781" w:rsidRPr="009A583D">
        <w:rPr>
          <w:i/>
          <w:lang w:val="vi-VN"/>
        </w:rPr>
        <w:t>- Giáo dục thường xuyên)</w:t>
      </w:r>
      <w:r w:rsidR="009B4781" w:rsidRPr="009A583D">
        <w:rPr>
          <w:lang w:val="vi-VN"/>
        </w:rPr>
        <w:t>; 01 đơn</w:t>
      </w:r>
      <w:r w:rsidR="007B50CA" w:rsidRPr="009A583D">
        <w:rPr>
          <w:lang w:val="vi-VN"/>
        </w:rPr>
        <w:t xml:space="preserve"> vị sự nghiệp công lập có thu </w:t>
      </w:r>
      <w:r w:rsidR="007B50CA" w:rsidRPr="009A583D">
        <w:rPr>
          <w:i/>
          <w:lang w:val="vi-VN"/>
        </w:rPr>
        <w:t>(</w:t>
      </w:r>
      <w:r w:rsidR="009B4781" w:rsidRPr="009A583D">
        <w:rPr>
          <w:i/>
          <w:lang w:val="vi-VN"/>
        </w:rPr>
        <w:t>Ban quản lý dự án đầu tư xây dự</w:t>
      </w:r>
      <w:r w:rsidR="00D63575" w:rsidRPr="009A583D">
        <w:rPr>
          <w:i/>
          <w:lang w:val="vi-VN"/>
        </w:rPr>
        <w:t>ng huyện)</w:t>
      </w:r>
      <w:r w:rsidR="00D63575" w:rsidRPr="009A583D">
        <w:rPr>
          <w:lang w:val="vi-VN"/>
        </w:rPr>
        <w:t>; 4</w:t>
      </w:r>
      <w:r w:rsidR="007D715D" w:rsidRPr="009A583D">
        <w:rPr>
          <w:lang w:val="vi-VN"/>
        </w:rPr>
        <w:t>4</w:t>
      </w:r>
      <w:r w:rsidR="00D63575" w:rsidRPr="009A583D">
        <w:rPr>
          <w:lang w:val="vi-VN"/>
        </w:rPr>
        <w:t xml:space="preserve"> đơn vị trường học</w:t>
      </w:r>
      <w:r w:rsidR="00453E26" w:rsidRPr="009A583D">
        <w:rPr>
          <w:lang w:val="vi-VN"/>
        </w:rPr>
        <w:t>.</w:t>
      </w:r>
    </w:p>
    <w:p w:rsidR="007D715D" w:rsidRPr="009A583D" w:rsidRDefault="00453E26" w:rsidP="007D715D">
      <w:pPr>
        <w:spacing w:before="120" w:line="320" w:lineRule="exact"/>
        <w:ind w:firstLine="720"/>
        <w:jc w:val="both"/>
        <w:rPr>
          <w:lang w:val="vi-VN"/>
        </w:rPr>
      </w:pPr>
      <w:r w:rsidRPr="009A583D">
        <w:rPr>
          <w:lang w:val="vi-VN"/>
        </w:rPr>
        <w:t xml:space="preserve">- </w:t>
      </w:r>
      <w:r w:rsidR="00D70DA7" w:rsidRPr="009A583D">
        <w:rPr>
          <w:lang w:val="vi-VN"/>
        </w:rPr>
        <w:t>Thực hiện đầy đủ, đúng theo các quy định về chức năng, nhiệm vụ, quyền hạn, cơ cấu tổ chức của các phòng chuyên môn, đơn vị sự nghiệp. Trong quý I năm 202</w:t>
      </w:r>
      <w:r w:rsidR="007D715D" w:rsidRPr="009A583D">
        <w:rPr>
          <w:lang w:val="vi-VN"/>
        </w:rPr>
        <w:t>4</w:t>
      </w:r>
      <w:r w:rsidR="00D70DA7" w:rsidRPr="009A583D">
        <w:rPr>
          <w:lang w:val="vi-VN"/>
        </w:rPr>
        <w:t xml:space="preserve">, Uỷ ban nhân dân huyện đã ban hành </w:t>
      </w:r>
      <w:r w:rsidR="00760139" w:rsidRPr="009A583D">
        <w:rPr>
          <w:lang w:val="vi-VN"/>
        </w:rPr>
        <w:t>0</w:t>
      </w:r>
      <w:r w:rsidR="007D715D" w:rsidRPr="009A583D">
        <w:rPr>
          <w:lang w:val="vi-VN"/>
        </w:rPr>
        <w:t>1</w:t>
      </w:r>
      <w:r w:rsidR="00760139" w:rsidRPr="009A583D">
        <w:rPr>
          <w:lang w:val="vi-VN"/>
        </w:rPr>
        <w:t xml:space="preserve"> </w:t>
      </w:r>
      <w:r w:rsidR="007D715D" w:rsidRPr="009A583D">
        <w:rPr>
          <w:lang w:val="vi-VN"/>
        </w:rPr>
        <w:t xml:space="preserve">Quyết định </w:t>
      </w:r>
      <w:r w:rsidR="00760139" w:rsidRPr="009A583D">
        <w:rPr>
          <w:lang w:val="vi-VN"/>
        </w:rPr>
        <w:t xml:space="preserve">gồm: </w:t>
      </w:r>
      <w:r w:rsidR="007D715D" w:rsidRPr="009A583D">
        <w:t>Quyết định sửa đổi, bổ sung một số điều của Quyết định số 06/2023/QĐ-UBND ngày 02/11/2023 của về ban hành Quy định chức năng, nhiệm vụ, quyền hạn của Phòng Nông nghiệp và Phát triển nông thôn</w:t>
      </w:r>
      <w:r w:rsidR="007D715D" w:rsidRPr="009A583D">
        <w:rPr>
          <w:lang w:val="vi-VN"/>
        </w:rPr>
        <w:t>.</w:t>
      </w:r>
    </w:p>
    <w:p w:rsidR="00D63575" w:rsidRPr="009A583D" w:rsidRDefault="00453E26" w:rsidP="00C865C5">
      <w:pPr>
        <w:spacing w:before="120" w:line="320" w:lineRule="exact"/>
        <w:ind w:firstLine="720"/>
        <w:jc w:val="both"/>
        <w:rPr>
          <w:rFonts w:eastAsia="Calibri"/>
          <w:lang w:val="vi-VN"/>
        </w:rPr>
      </w:pPr>
      <w:r w:rsidRPr="009A583D">
        <w:rPr>
          <w:rFonts w:eastAsia="Calibri"/>
          <w:b/>
          <w:i/>
          <w:lang w:val="vi-VN"/>
        </w:rPr>
        <w:t>3.2. R</w:t>
      </w:r>
      <w:r w:rsidR="00D70DA7" w:rsidRPr="009A583D">
        <w:rPr>
          <w:rFonts w:eastAsia="Calibri"/>
          <w:b/>
          <w:i/>
          <w:lang w:val="vi-VN"/>
        </w:rPr>
        <w:t>à soát, sắp xếp, tổ chức lại các phòng chuyên môn, đơn vị trực thuộc</w:t>
      </w:r>
      <w:r w:rsidR="008C0F01" w:rsidRPr="009A583D">
        <w:rPr>
          <w:rFonts w:eastAsia="Calibri"/>
          <w:b/>
          <w:i/>
        </w:rPr>
        <w:t xml:space="preserve">: </w:t>
      </w:r>
      <w:r w:rsidR="00D70DA7" w:rsidRPr="009A583D">
        <w:rPr>
          <w:lang w:val="vi-VN" w:eastAsia="vi-VN"/>
        </w:rPr>
        <w:t>Trong năm 202</w:t>
      </w:r>
      <w:r w:rsidR="00926619" w:rsidRPr="009A583D">
        <w:rPr>
          <w:lang w:val="vi-VN" w:eastAsia="vi-VN"/>
        </w:rPr>
        <w:t>4</w:t>
      </w:r>
      <w:r w:rsidR="008561DC" w:rsidRPr="009A583D">
        <w:rPr>
          <w:lang w:val="vi-VN" w:eastAsia="vi-VN"/>
        </w:rPr>
        <w:t xml:space="preserve"> đơn vị</w:t>
      </w:r>
      <w:r w:rsidR="00D70DA7" w:rsidRPr="009A583D">
        <w:rPr>
          <w:lang w:val="vi-VN" w:eastAsia="vi-VN"/>
        </w:rPr>
        <w:t xml:space="preserve"> tiếp tục </w:t>
      </w:r>
      <w:r w:rsidR="008561DC" w:rsidRPr="009A583D">
        <w:rPr>
          <w:lang w:val="vi-VN" w:eastAsia="vi-VN"/>
        </w:rPr>
        <w:t xml:space="preserve">rà soát, </w:t>
      </w:r>
      <w:r w:rsidR="00685DAE" w:rsidRPr="009A583D">
        <w:rPr>
          <w:lang w:eastAsia="vi-VN"/>
        </w:rPr>
        <w:t>thực hiện</w:t>
      </w:r>
      <w:r w:rsidR="00D70DA7" w:rsidRPr="009A583D">
        <w:rPr>
          <w:lang w:val="vi-VN" w:eastAsia="vi-VN"/>
        </w:rPr>
        <w:t xml:space="preserve"> sáp nhập</w:t>
      </w:r>
      <w:r w:rsidR="008561DC" w:rsidRPr="009A583D">
        <w:rPr>
          <w:lang w:val="vi-VN" w:eastAsia="vi-VN"/>
        </w:rPr>
        <w:t xml:space="preserve"> các</w:t>
      </w:r>
      <w:r w:rsidR="00D70DA7" w:rsidRPr="009A583D">
        <w:rPr>
          <w:lang w:val="vi-VN" w:eastAsia="vi-VN"/>
        </w:rPr>
        <w:t xml:space="preserve"> trường </w:t>
      </w:r>
      <w:r w:rsidR="008561DC" w:rsidRPr="009A583D">
        <w:rPr>
          <w:lang w:val="vi-VN" w:eastAsia="vi-VN"/>
        </w:rPr>
        <w:t>học trên địa bàn quản lý</w:t>
      </w:r>
      <w:r w:rsidR="00D70DA7" w:rsidRPr="009A583D">
        <w:rPr>
          <w:lang w:val="vi-VN" w:eastAsia="vi-VN"/>
        </w:rPr>
        <w:t xml:space="preserve"> theo </w:t>
      </w:r>
      <w:r w:rsidR="00685DAE" w:rsidRPr="009A583D">
        <w:rPr>
          <w:lang w:eastAsia="vi-VN"/>
        </w:rPr>
        <w:t>kế hoạch giai đoạn 2022-2025 và giai đoạn 2025-2030</w:t>
      </w:r>
      <w:r w:rsidR="00D70DA7" w:rsidRPr="009A583D">
        <w:rPr>
          <w:lang w:val="vi-VN" w:eastAsia="vi-VN"/>
        </w:rPr>
        <w:t>.</w:t>
      </w:r>
    </w:p>
    <w:p w:rsidR="00CE3FAF" w:rsidRPr="009A583D" w:rsidRDefault="004D53BE" w:rsidP="00C865C5">
      <w:pPr>
        <w:tabs>
          <w:tab w:val="left" w:pos="2520"/>
        </w:tabs>
        <w:spacing w:before="120" w:line="320" w:lineRule="exact"/>
        <w:ind w:firstLine="720"/>
        <w:jc w:val="both"/>
        <w:rPr>
          <w:b/>
          <w:i/>
        </w:rPr>
      </w:pPr>
      <w:r w:rsidRPr="009A583D">
        <w:rPr>
          <w:b/>
          <w:i/>
          <w:lang w:val="vi-VN"/>
        </w:rPr>
        <w:t>3.</w:t>
      </w:r>
      <w:r w:rsidR="00D70DA7" w:rsidRPr="009A583D">
        <w:rPr>
          <w:b/>
          <w:i/>
          <w:lang w:val="vi-VN"/>
        </w:rPr>
        <w:t>3</w:t>
      </w:r>
      <w:r w:rsidRPr="009A583D">
        <w:rPr>
          <w:b/>
          <w:i/>
          <w:lang w:val="vi-VN"/>
        </w:rPr>
        <w:t>.</w:t>
      </w:r>
      <w:r w:rsidR="00C64ABB" w:rsidRPr="009A583D">
        <w:rPr>
          <w:b/>
          <w:i/>
          <w:lang w:val="vi-VN"/>
        </w:rPr>
        <w:t xml:space="preserve"> </w:t>
      </w:r>
      <w:r w:rsidR="00844EA5" w:rsidRPr="009A583D">
        <w:rPr>
          <w:b/>
          <w:i/>
          <w:lang w:val="vi-VN"/>
        </w:rPr>
        <w:t>Tình hình quản lý, sử dụng biên chế công chức, viên chức của đơn vị</w:t>
      </w:r>
      <w:r w:rsidR="008C0F01" w:rsidRPr="009A583D">
        <w:rPr>
          <w:b/>
          <w:i/>
        </w:rPr>
        <w:t>:</w:t>
      </w:r>
    </w:p>
    <w:p w:rsidR="00926619" w:rsidRPr="009A583D" w:rsidRDefault="00CE3FAF" w:rsidP="00926619">
      <w:pPr>
        <w:tabs>
          <w:tab w:val="left" w:pos="2520"/>
        </w:tabs>
        <w:spacing w:before="120" w:line="320" w:lineRule="exact"/>
        <w:ind w:firstLine="720"/>
        <w:jc w:val="both"/>
        <w:rPr>
          <w:lang w:val="vi-VN"/>
        </w:rPr>
      </w:pPr>
      <w:r w:rsidRPr="009A583D">
        <w:rPr>
          <w:lang w:val="vi-VN"/>
        </w:rPr>
        <w:t>-</w:t>
      </w:r>
      <w:r w:rsidR="003111C2" w:rsidRPr="009A583D">
        <w:rPr>
          <w:lang w:val="vi-VN"/>
        </w:rPr>
        <w:t xml:space="preserve"> Về công chức:</w:t>
      </w:r>
      <w:r w:rsidRPr="009A583D">
        <w:rPr>
          <w:lang w:val="vi-VN"/>
        </w:rPr>
        <w:t xml:space="preserve"> </w:t>
      </w:r>
      <w:r w:rsidR="00926619" w:rsidRPr="009A583D">
        <w:t xml:space="preserve">UBND huyện </w:t>
      </w:r>
      <w:r w:rsidR="00926619" w:rsidRPr="009A583D">
        <w:rPr>
          <w:lang w:val="vi-VN"/>
        </w:rPr>
        <w:t xml:space="preserve">thực hiện theo </w:t>
      </w:r>
      <w:r w:rsidR="00685DAE" w:rsidRPr="009A583D">
        <w:rPr>
          <w:bCs/>
          <w:iCs/>
        </w:rPr>
        <w:t>Quyết định số 5118/QĐ-UBND ngày 26/12/2023 của UBND huyện Chợ Đồn v</w:t>
      </w:r>
      <w:r w:rsidR="00685DAE" w:rsidRPr="009A583D">
        <w:t>ề việc tạm giao biên chế công chức, tổng số lượng người làm việc và hợp đồng lao động theo Nghị định số 111/2022/NĐ-CP cho các cơ quan, tổ chức, đơn vị sự nghiệp công lập thuộc UBND huyện Chợ Đồn năm 2024</w:t>
      </w:r>
      <w:r w:rsidR="00926619" w:rsidRPr="009A583D">
        <w:rPr>
          <w:lang w:val="vi-VN"/>
        </w:rPr>
        <w:t>.</w:t>
      </w:r>
    </w:p>
    <w:p w:rsidR="00131FF1" w:rsidRPr="009A583D" w:rsidRDefault="00E21F58" w:rsidP="00C865C5">
      <w:pPr>
        <w:tabs>
          <w:tab w:val="left" w:pos="2520"/>
        </w:tabs>
        <w:spacing w:before="120" w:line="320" w:lineRule="exact"/>
        <w:ind w:firstLine="720"/>
        <w:jc w:val="both"/>
        <w:rPr>
          <w:lang w:val="vi-VN"/>
        </w:rPr>
      </w:pPr>
      <w:r w:rsidRPr="009A583D">
        <w:rPr>
          <w:lang w:val="vi-VN"/>
        </w:rPr>
        <w:t>+</w:t>
      </w:r>
      <w:r w:rsidR="00717DD6" w:rsidRPr="009A583D">
        <w:rPr>
          <w:lang w:val="vi-VN"/>
        </w:rPr>
        <w:t xml:space="preserve"> </w:t>
      </w:r>
      <w:r w:rsidRPr="009A583D">
        <w:rPr>
          <w:lang w:val="vi-VN"/>
        </w:rPr>
        <w:t>Tổng số</w:t>
      </w:r>
      <w:r w:rsidR="00717DD6" w:rsidRPr="009A583D">
        <w:rPr>
          <w:lang w:val="vi-VN"/>
        </w:rPr>
        <w:t xml:space="preserve"> biên chế công chức </w:t>
      </w:r>
      <w:r w:rsidRPr="009A583D">
        <w:rPr>
          <w:lang w:val="vi-VN"/>
        </w:rPr>
        <w:t xml:space="preserve">được giao trong năm </w:t>
      </w:r>
      <w:r w:rsidR="00717DD6" w:rsidRPr="009A583D">
        <w:rPr>
          <w:lang w:val="vi-VN"/>
        </w:rPr>
        <w:t>là 7</w:t>
      </w:r>
      <w:r w:rsidR="00685DAE" w:rsidRPr="009A583D">
        <w:t>5</w:t>
      </w:r>
      <w:r w:rsidR="00717DD6" w:rsidRPr="009A583D">
        <w:rPr>
          <w:lang w:val="vi-VN"/>
        </w:rPr>
        <w:t xml:space="preserve"> </w:t>
      </w:r>
      <w:r w:rsidR="001F5175" w:rsidRPr="009A583D">
        <w:rPr>
          <w:lang w:val="vi-VN"/>
        </w:rPr>
        <w:t xml:space="preserve">biên chế; </w:t>
      </w:r>
      <w:r w:rsidRPr="009A583D">
        <w:rPr>
          <w:lang w:val="vi-VN"/>
        </w:rPr>
        <w:t xml:space="preserve">có mặt tại thời điểm báo cáo là </w:t>
      </w:r>
      <w:r w:rsidR="003111C2" w:rsidRPr="009A583D">
        <w:rPr>
          <w:lang w:val="vi-VN"/>
        </w:rPr>
        <w:t>7</w:t>
      </w:r>
      <w:r w:rsidR="00685DAE" w:rsidRPr="009A583D">
        <w:t>5</w:t>
      </w:r>
      <w:r w:rsidRPr="009A583D">
        <w:rPr>
          <w:lang w:val="vi-VN"/>
        </w:rPr>
        <w:t xml:space="preserve"> biên chế;</w:t>
      </w:r>
    </w:p>
    <w:p w:rsidR="003111C2" w:rsidRPr="009A583D" w:rsidRDefault="00E21F58" w:rsidP="00C865C5">
      <w:pPr>
        <w:tabs>
          <w:tab w:val="left" w:pos="2520"/>
        </w:tabs>
        <w:spacing w:before="120" w:line="320" w:lineRule="exact"/>
        <w:ind w:firstLine="720"/>
        <w:jc w:val="both"/>
        <w:rPr>
          <w:lang w:val="vi-VN"/>
        </w:rPr>
      </w:pPr>
      <w:r w:rsidRPr="009A583D">
        <w:rPr>
          <w:lang w:val="vi-VN"/>
        </w:rPr>
        <w:t xml:space="preserve">+ Tại thời điểm báo cáo </w:t>
      </w:r>
      <w:r w:rsidR="00926619" w:rsidRPr="009A583D">
        <w:rPr>
          <w:lang w:val="vi-VN"/>
        </w:rPr>
        <w:t xml:space="preserve">không </w:t>
      </w:r>
      <w:r w:rsidRPr="009A583D">
        <w:rPr>
          <w:lang w:val="vi-VN"/>
        </w:rPr>
        <w:t>có biên chế đã tinh giản</w:t>
      </w:r>
      <w:r w:rsidR="00926619" w:rsidRPr="009A583D">
        <w:rPr>
          <w:lang w:val="vi-VN"/>
        </w:rPr>
        <w:t>.</w:t>
      </w:r>
    </w:p>
    <w:p w:rsidR="003B545F" w:rsidRPr="009A583D" w:rsidRDefault="003111C2" w:rsidP="00C865C5">
      <w:pPr>
        <w:tabs>
          <w:tab w:val="left" w:pos="2520"/>
        </w:tabs>
        <w:spacing w:before="120" w:line="320" w:lineRule="exact"/>
        <w:ind w:firstLine="720"/>
        <w:jc w:val="both"/>
        <w:rPr>
          <w:lang w:val="vi-VN"/>
        </w:rPr>
      </w:pPr>
      <w:r w:rsidRPr="009A583D">
        <w:rPr>
          <w:lang w:val="vi-VN"/>
        </w:rPr>
        <w:t xml:space="preserve">- </w:t>
      </w:r>
      <w:r w:rsidR="003B545F" w:rsidRPr="009A583D">
        <w:rPr>
          <w:lang w:val="vi-VN"/>
        </w:rPr>
        <w:t xml:space="preserve">Về viên chức: </w:t>
      </w:r>
    </w:p>
    <w:p w:rsidR="003124E3" w:rsidRPr="009A583D" w:rsidRDefault="00952BB3" w:rsidP="00C865C5">
      <w:pPr>
        <w:tabs>
          <w:tab w:val="left" w:pos="2520"/>
        </w:tabs>
        <w:spacing w:before="120" w:line="320" w:lineRule="exact"/>
        <w:ind w:firstLine="720"/>
        <w:jc w:val="both"/>
        <w:rPr>
          <w:lang w:val="vi-VN"/>
        </w:rPr>
      </w:pPr>
      <w:r w:rsidRPr="009A583D">
        <w:rPr>
          <w:lang w:val="vi-VN"/>
        </w:rPr>
        <w:t>+ Tổng số viên chức</w:t>
      </w:r>
      <w:r w:rsidR="003124E3" w:rsidRPr="009A583D">
        <w:rPr>
          <w:lang w:val="vi-VN"/>
        </w:rPr>
        <w:t xml:space="preserve"> làm việc được giao là </w:t>
      </w:r>
      <w:r w:rsidR="00685DAE" w:rsidRPr="009A583D">
        <w:t>1.026</w:t>
      </w:r>
      <w:r w:rsidR="003124E3" w:rsidRPr="009A583D">
        <w:rPr>
          <w:lang w:val="vi-VN"/>
        </w:rPr>
        <w:t xml:space="preserve"> người;</w:t>
      </w:r>
    </w:p>
    <w:p w:rsidR="003124E3" w:rsidRPr="009A583D" w:rsidRDefault="003124E3" w:rsidP="00C865C5">
      <w:pPr>
        <w:tabs>
          <w:tab w:val="left" w:pos="2520"/>
        </w:tabs>
        <w:spacing w:before="120" w:line="320" w:lineRule="exact"/>
        <w:ind w:firstLine="720"/>
        <w:jc w:val="both"/>
        <w:rPr>
          <w:lang w:val="vi-VN"/>
        </w:rPr>
      </w:pPr>
      <w:r w:rsidRPr="009A583D">
        <w:rPr>
          <w:lang w:val="vi-VN"/>
        </w:rPr>
        <w:lastRenderedPageBreak/>
        <w:t xml:space="preserve">+ Tổng số </w:t>
      </w:r>
      <w:r w:rsidR="0012309E" w:rsidRPr="009A583D">
        <w:rPr>
          <w:lang w:val="vi-VN"/>
        </w:rPr>
        <w:t xml:space="preserve">viên chức </w:t>
      </w:r>
      <w:r w:rsidRPr="009A583D">
        <w:rPr>
          <w:lang w:val="vi-VN"/>
        </w:rPr>
        <w:t xml:space="preserve">làm việc có mặt là </w:t>
      </w:r>
      <w:r w:rsidR="00685DAE" w:rsidRPr="009A583D">
        <w:t>985</w:t>
      </w:r>
      <w:r w:rsidRPr="009A583D">
        <w:rPr>
          <w:lang w:val="vi-VN"/>
        </w:rPr>
        <w:t xml:space="preserve"> người;</w:t>
      </w:r>
    </w:p>
    <w:p w:rsidR="003124E3" w:rsidRPr="009A583D" w:rsidRDefault="003124E3" w:rsidP="00C865C5">
      <w:pPr>
        <w:tabs>
          <w:tab w:val="left" w:pos="2520"/>
        </w:tabs>
        <w:spacing w:before="120" w:line="320" w:lineRule="exact"/>
        <w:ind w:firstLine="720"/>
        <w:jc w:val="both"/>
        <w:rPr>
          <w:lang w:val="vi-VN"/>
        </w:rPr>
      </w:pPr>
      <w:r w:rsidRPr="009A583D">
        <w:rPr>
          <w:lang w:val="vi-VN"/>
        </w:rPr>
        <w:t xml:space="preserve">+ Số người đã tinh giảm trong kỳ báo cáo là </w:t>
      </w:r>
      <w:r w:rsidR="00685DAE" w:rsidRPr="009A583D">
        <w:t>0</w:t>
      </w:r>
      <w:r w:rsidR="00926619" w:rsidRPr="009A583D">
        <w:rPr>
          <w:lang w:val="vi-VN"/>
        </w:rPr>
        <w:t>1</w:t>
      </w:r>
      <w:r w:rsidRPr="009A583D">
        <w:rPr>
          <w:lang w:val="vi-VN"/>
        </w:rPr>
        <w:t>;</w:t>
      </w:r>
    </w:p>
    <w:p w:rsidR="0075069C" w:rsidRPr="009A583D" w:rsidRDefault="0075069C" w:rsidP="0075069C">
      <w:pPr>
        <w:spacing w:before="120" w:line="320" w:lineRule="exact"/>
        <w:ind w:firstLine="720"/>
        <w:jc w:val="both"/>
        <w:rPr>
          <w:lang w:val="vi-VN"/>
        </w:rPr>
      </w:pPr>
      <w:r w:rsidRPr="009A583D">
        <w:rPr>
          <w:lang w:val="vi-VN"/>
        </w:rPr>
        <w:t>- Hợp đồng lao động: Số hợp đồng lao động làm việc tại cơ quan hành chính nhà nước là 0</w:t>
      </w:r>
      <w:r w:rsidR="000473A0" w:rsidRPr="009A583D">
        <w:rPr>
          <w:lang w:val="vi-VN"/>
        </w:rPr>
        <w:t>5</w:t>
      </w:r>
      <w:r w:rsidRPr="009A583D">
        <w:rPr>
          <w:lang w:val="vi-VN"/>
        </w:rPr>
        <w:t xml:space="preserve"> hợp đồng. Số hợp đồng làm việc tại các đơn vị sự nghiệp công lập là 13 người.</w:t>
      </w:r>
    </w:p>
    <w:p w:rsidR="0075069C" w:rsidRPr="009A583D" w:rsidRDefault="0075069C" w:rsidP="0075069C">
      <w:pPr>
        <w:spacing w:before="120" w:line="320" w:lineRule="exact"/>
        <w:ind w:firstLine="720"/>
        <w:jc w:val="both"/>
        <w:rPr>
          <w:lang w:val="vi-VN"/>
        </w:rPr>
      </w:pPr>
      <w:r w:rsidRPr="009A583D">
        <w:rPr>
          <w:lang w:val="vi-VN"/>
        </w:rPr>
        <w:t>- Cán bộ, công chức đơn vị trực thuộc: Tổng số cán bộ, công chức cấp xã là 3</w:t>
      </w:r>
      <w:r w:rsidR="001C10A8" w:rsidRPr="009A583D">
        <w:rPr>
          <w:lang w:val="vi-VN"/>
        </w:rPr>
        <w:t>85</w:t>
      </w:r>
      <w:r w:rsidRPr="009A583D">
        <w:rPr>
          <w:lang w:val="vi-VN"/>
        </w:rPr>
        <w:t>, trong đó có 20</w:t>
      </w:r>
      <w:r w:rsidR="008F32D2" w:rsidRPr="009A583D">
        <w:rPr>
          <w:lang w:val="vi-VN"/>
        </w:rPr>
        <w:t>0</w:t>
      </w:r>
      <w:r w:rsidRPr="009A583D">
        <w:rPr>
          <w:lang w:val="vi-VN"/>
        </w:rPr>
        <w:t xml:space="preserve"> cán bộ và 1</w:t>
      </w:r>
      <w:r w:rsidR="001C10A8" w:rsidRPr="009A583D">
        <w:rPr>
          <w:lang w:val="vi-VN"/>
        </w:rPr>
        <w:t>85</w:t>
      </w:r>
      <w:r w:rsidRPr="009A583D">
        <w:rPr>
          <w:lang w:val="vi-VN"/>
        </w:rPr>
        <w:t xml:space="preserve"> công chức.</w:t>
      </w:r>
    </w:p>
    <w:p w:rsidR="00503D98" w:rsidRPr="009A583D" w:rsidRDefault="00277EB8" w:rsidP="00C865C5">
      <w:pPr>
        <w:spacing w:before="120" w:line="320" w:lineRule="exact"/>
        <w:ind w:firstLine="720"/>
        <w:jc w:val="both"/>
        <w:rPr>
          <w:b/>
        </w:rPr>
      </w:pPr>
      <w:r w:rsidRPr="009A583D">
        <w:rPr>
          <w:b/>
          <w:lang w:val="nl-NL"/>
        </w:rPr>
        <w:t xml:space="preserve">4. </w:t>
      </w:r>
      <w:r w:rsidR="00231CE8" w:rsidRPr="009A583D">
        <w:rPr>
          <w:b/>
          <w:lang w:val="vi-VN"/>
        </w:rPr>
        <w:t>Cải cách chế độ công vụ</w:t>
      </w:r>
      <w:r w:rsidR="008C0F01" w:rsidRPr="009A583D">
        <w:rPr>
          <w:b/>
        </w:rPr>
        <w:t>:</w:t>
      </w:r>
    </w:p>
    <w:p w:rsidR="00CF0736" w:rsidRPr="009A583D" w:rsidRDefault="00CF0736" w:rsidP="00C865C5">
      <w:pPr>
        <w:spacing w:before="120" w:line="320" w:lineRule="exact"/>
        <w:ind w:firstLine="720"/>
        <w:jc w:val="both"/>
        <w:rPr>
          <w:b/>
          <w:i/>
        </w:rPr>
      </w:pPr>
      <w:r w:rsidRPr="009A583D">
        <w:rPr>
          <w:b/>
          <w:i/>
          <w:lang w:val="vi-VN"/>
        </w:rPr>
        <w:t xml:space="preserve">4.1. </w:t>
      </w:r>
      <w:r w:rsidR="00B73C90" w:rsidRPr="009A583D">
        <w:rPr>
          <w:b/>
          <w:i/>
        </w:rPr>
        <w:t>Việc bố trí sắp xếp vị trí việc làm công chức, viên chức</w:t>
      </w:r>
      <w:r w:rsidR="008C0F01" w:rsidRPr="009A583D">
        <w:rPr>
          <w:b/>
          <w:i/>
        </w:rPr>
        <w:t>:</w:t>
      </w:r>
    </w:p>
    <w:p w:rsidR="00610114" w:rsidRPr="009A583D" w:rsidRDefault="000B78A2" w:rsidP="00C865C5">
      <w:pPr>
        <w:spacing w:before="120" w:line="320" w:lineRule="exact"/>
        <w:ind w:firstLine="720"/>
        <w:jc w:val="both"/>
        <w:rPr>
          <w:lang w:val="vi-VN"/>
        </w:rPr>
      </w:pPr>
      <w:r w:rsidRPr="009A583D">
        <w:rPr>
          <w:lang w:val="vi-VN"/>
        </w:rPr>
        <w:t xml:space="preserve">- </w:t>
      </w:r>
      <w:r w:rsidR="00610114" w:rsidRPr="009A583D">
        <w:rPr>
          <w:lang w:val="vi-VN"/>
        </w:rPr>
        <w:t>Công chức hành chính đúng vị trí việc làm đã được phê duyệt</w:t>
      </w:r>
      <w:r w:rsidR="00094E3E" w:rsidRPr="009A583D">
        <w:rPr>
          <w:lang w:val="vi-VN"/>
        </w:rPr>
        <w:t xml:space="preserve"> đạt</w:t>
      </w:r>
      <w:r w:rsidR="00610114" w:rsidRPr="009A583D">
        <w:rPr>
          <w:lang w:val="vi-VN"/>
        </w:rPr>
        <w:t xml:space="preserve"> </w:t>
      </w:r>
      <w:r w:rsidR="009D6717" w:rsidRPr="009A583D">
        <w:rPr>
          <w:lang w:val="vi-VN"/>
        </w:rPr>
        <w:t>100</w:t>
      </w:r>
      <w:r w:rsidR="00094E3E" w:rsidRPr="009A583D">
        <w:rPr>
          <w:lang w:val="vi-VN"/>
        </w:rPr>
        <w:t>%</w:t>
      </w:r>
      <w:r w:rsidR="009D6717" w:rsidRPr="009A583D">
        <w:rPr>
          <w:lang w:val="vi-VN"/>
        </w:rPr>
        <w:t>.</w:t>
      </w:r>
    </w:p>
    <w:p w:rsidR="00A73EC9" w:rsidRPr="009A583D" w:rsidRDefault="000B78A2" w:rsidP="00A73EC9">
      <w:pPr>
        <w:spacing w:before="120" w:line="320" w:lineRule="exact"/>
        <w:ind w:firstLine="720"/>
        <w:jc w:val="both"/>
        <w:rPr>
          <w:lang w:val="vi-VN"/>
        </w:rPr>
      </w:pPr>
      <w:r w:rsidRPr="009A583D">
        <w:rPr>
          <w:lang w:val="vi-VN"/>
        </w:rPr>
        <w:t xml:space="preserve">- </w:t>
      </w:r>
      <w:r w:rsidR="00610114" w:rsidRPr="009A583D">
        <w:rPr>
          <w:lang w:val="vi-VN"/>
        </w:rPr>
        <w:t xml:space="preserve">Viên chức sự nghiệp đúng vị trí việc làm </w:t>
      </w:r>
      <w:r w:rsidRPr="009A583D">
        <w:rPr>
          <w:lang w:val="vi-VN"/>
        </w:rPr>
        <w:t xml:space="preserve">đã được phê duyệt đạt </w:t>
      </w:r>
      <w:r w:rsidR="007E72CE" w:rsidRPr="009A583D">
        <w:rPr>
          <w:lang w:val="vi-VN"/>
        </w:rPr>
        <w:t>97,98</w:t>
      </w:r>
      <w:r w:rsidRPr="009A583D">
        <w:rPr>
          <w:lang w:val="vi-VN"/>
        </w:rPr>
        <w:t>% đúng vị trí việc làm.</w:t>
      </w:r>
    </w:p>
    <w:p w:rsidR="000F6FF4" w:rsidRPr="009A583D" w:rsidRDefault="00B70899" w:rsidP="009D6717">
      <w:pPr>
        <w:spacing w:before="120" w:line="320" w:lineRule="exact"/>
        <w:ind w:firstLine="720"/>
        <w:jc w:val="both"/>
      </w:pPr>
      <w:r w:rsidRPr="009A583D">
        <w:rPr>
          <w:b/>
          <w:i/>
          <w:lang w:val="vi-VN"/>
        </w:rPr>
        <w:t>4.2. Kết quả t</w:t>
      </w:r>
      <w:r w:rsidR="00D47DD8" w:rsidRPr="009A583D">
        <w:rPr>
          <w:b/>
          <w:i/>
          <w:lang w:val="vi-VN"/>
        </w:rPr>
        <w:t>uyển dụng viên chức</w:t>
      </w:r>
      <w:r w:rsidR="008C0F01" w:rsidRPr="009A583D">
        <w:rPr>
          <w:b/>
          <w:i/>
        </w:rPr>
        <w:t xml:space="preserve">: </w:t>
      </w:r>
      <w:r w:rsidR="009D6717" w:rsidRPr="009A583D">
        <w:rPr>
          <w:lang w:val="vi-VN"/>
        </w:rPr>
        <w:t>Thời điểm chốt số liệu báo cáo, Uỷ ban nhân dân</w:t>
      </w:r>
      <w:r w:rsidR="000F6FF4" w:rsidRPr="009A583D">
        <w:rPr>
          <w:lang w:val="vi-VN"/>
        </w:rPr>
        <w:t xml:space="preserve"> huyện Chợ Đồn </w:t>
      </w:r>
      <w:r w:rsidR="00712DB0" w:rsidRPr="009A583D">
        <w:rPr>
          <w:lang w:val="vi-VN"/>
        </w:rPr>
        <w:t>đã</w:t>
      </w:r>
      <w:r w:rsidR="009D6717" w:rsidRPr="009A583D">
        <w:rPr>
          <w:lang w:val="vi-VN"/>
        </w:rPr>
        <w:t xml:space="preserve"> thực hiện </w:t>
      </w:r>
      <w:r w:rsidR="00712DB0" w:rsidRPr="009A583D">
        <w:rPr>
          <w:lang w:val="vi-VN"/>
        </w:rPr>
        <w:t xml:space="preserve">xong kỳ thi </w:t>
      </w:r>
      <w:r w:rsidR="009D6717" w:rsidRPr="009A583D">
        <w:rPr>
          <w:lang w:val="vi-VN"/>
        </w:rPr>
        <w:t>tuyển dụng viên chức năm 2023.</w:t>
      </w:r>
      <w:r w:rsidR="00685DAE" w:rsidRPr="009A583D">
        <w:t xml:space="preserve"> Số lượng thí sinh trúng tuyển là 49 người. Số lượng người trúng tuyển không đến nhận công tác là 01 người.</w:t>
      </w:r>
    </w:p>
    <w:p w:rsidR="00A73EC9" w:rsidRPr="009A583D" w:rsidRDefault="00A73EC9" w:rsidP="00A73EC9">
      <w:pPr>
        <w:spacing w:before="120" w:line="320" w:lineRule="exact"/>
        <w:ind w:firstLine="720"/>
        <w:jc w:val="both"/>
        <w:rPr>
          <w:b/>
          <w:i/>
        </w:rPr>
      </w:pPr>
      <w:r w:rsidRPr="009A583D">
        <w:rPr>
          <w:b/>
          <w:i/>
          <w:lang w:val="vi-VN"/>
        </w:rPr>
        <w:t>4.3. Kết quả thực hiện thăng hạng viên chức</w:t>
      </w:r>
      <w:r w:rsidRPr="009A583D">
        <w:rPr>
          <w:b/>
          <w:i/>
        </w:rPr>
        <w:t>:</w:t>
      </w:r>
    </w:p>
    <w:p w:rsidR="004341D1" w:rsidRPr="009A583D" w:rsidRDefault="00685DAE" w:rsidP="004341D1">
      <w:pPr>
        <w:widowControl w:val="0"/>
        <w:spacing w:before="60" w:after="60" w:line="320" w:lineRule="exact"/>
        <w:ind w:firstLine="720"/>
        <w:jc w:val="both"/>
        <w:rPr>
          <w:lang w:val="vi-VN"/>
        </w:rPr>
      </w:pPr>
      <w:r w:rsidRPr="009A583D">
        <w:t xml:space="preserve">Tháng 12 năm 2023, UBND huyện đã thực hiện bổ nhiệm và xếp lương đối với viên chức sự nghiệp Giáo dục và Đào tạo theo quy định tại các Thông tư của Bộ Giáo dục và Đào tạo. </w:t>
      </w:r>
      <w:r w:rsidR="004341D1" w:rsidRPr="009A583D">
        <w:rPr>
          <w:lang w:val="vi-VN"/>
        </w:rPr>
        <w:t>UBND sẽ</w:t>
      </w:r>
      <w:r w:rsidRPr="009A583D">
        <w:t xml:space="preserve"> rà soát</w:t>
      </w:r>
      <w:r w:rsidR="004341D1" w:rsidRPr="009A583D">
        <w:rPr>
          <w:lang w:val="vi-VN"/>
        </w:rPr>
        <w:t xml:space="preserve"> triển khai thực hiện thi thăng hạng chức danh nghề nghiệp viên chức theo quy định. </w:t>
      </w:r>
    </w:p>
    <w:p w:rsidR="00100880" w:rsidRPr="009A583D" w:rsidRDefault="005D36C3" w:rsidP="00C865C5">
      <w:pPr>
        <w:spacing w:before="120" w:line="320" w:lineRule="exact"/>
        <w:ind w:firstLine="720"/>
        <w:jc w:val="both"/>
        <w:rPr>
          <w:b/>
          <w:i/>
        </w:rPr>
      </w:pPr>
      <w:r w:rsidRPr="009A583D">
        <w:rPr>
          <w:b/>
          <w:i/>
          <w:lang w:val="vi-VN"/>
        </w:rPr>
        <w:t>4.</w:t>
      </w:r>
      <w:r w:rsidR="00A73EC9" w:rsidRPr="009A583D">
        <w:rPr>
          <w:b/>
          <w:i/>
          <w:lang w:val="vi-VN"/>
        </w:rPr>
        <w:t>4</w:t>
      </w:r>
      <w:r w:rsidRPr="009A583D">
        <w:rPr>
          <w:b/>
          <w:i/>
          <w:lang w:val="vi-VN"/>
        </w:rPr>
        <w:t>.</w:t>
      </w:r>
      <w:r w:rsidR="00100880" w:rsidRPr="009A583D">
        <w:rPr>
          <w:b/>
          <w:i/>
          <w:lang w:val="vi-VN"/>
        </w:rPr>
        <w:t xml:space="preserve"> Kết quả thực hiện bổ nhi</w:t>
      </w:r>
      <w:r w:rsidR="00323F1A" w:rsidRPr="009A583D">
        <w:rPr>
          <w:b/>
          <w:i/>
          <w:lang w:val="vi-VN"/>
        </w:rPr>
        <w:t>ệm, đề bạt công chức, viên chức</w:t>
      </w:r>
      <w:r w:rsidR="008C0F01" w:rsidRPr="009A583D">
        <w:rPr>
          <w:b/>
          <w:i/>
        </w:rPr>
        <w:t>:</w:t>
      </w:r>
    </w:p>
    <w:p w:rsidR="00CB435D" w:rsidRPr="009A583D" w:rsidRDefault="005D36C3" w:rsidP="006708BF">
      <w:pPr>
        <w:spacing w:before="120" w:line="320" w:lineRule="exact"/>
        <w:ind w:firstLine="720"/>
        <w:jc w:val="both"/>
        <w:rPr>
          <w:lang w:val="vi-VN"/>
        </w:rPr>
      </w:pPr>
      <w:r w:rsidRPr="009A583D">
        <w:rPr>
          <w:lang w:val="vi-VN"/>
        </w:rPr>
        <w:t>- C</w:t>
      </w:r>
      <w:r w:rsidR="005B4146" w:rsidRPr="009A583D">
        <w:rPr>
          <w:lang w:val="vi-VN"/>
        </w:rPr>
        <w:t>ông chức lãnh đạo</w:t>
      </w:r>
      <w:r w:rsidRPr="009A583D">
        <w:rPr>
          <w:lang w:val="vi-VN"/>
        </w:rPr>
        <w:t xml:space="preserve"> đơn vị</w:t>
      </w:r>
      <w:r w:rsidR="005B4146" w:rsidRPr="009A583D">
        <w:rPr>
          <w:lang w:val="vi-VN"/>
        </w:rPr>
        <w:t xml:space="preserve">: </w:t>
      </w:r>
      <w:r w:rsidR="00CB435D" w:rsidRPr="009A583D">
        <w:rPr>
          <w:lang w:val="vi-VN"/>
        </w:rPr>
        <w:t xml:space="preserve">Từ </w:t>
      </w:r>
      <w:r w:rsidR="007566AC" w:rsidRPr="009A583D">
        <w:rPr>
          <w:lang w:val="vi-VN"/>
        </w:rPr>
        <w:t xml:space="preserve">thời điểm lấy số liệu báo cáo là </w:t>
      </w:r>
      <w:r w:rsidR="00CB435D" w:rsidRPr="009A583D">
        <w:rPr>
          <w:lang w:val="vi-VN"/>
        </w:rPr>
        <w:t>ngày 1</w:t>
      </w:r>
      <w:r w:rsidR="006708BF" w:rsidRPr="009A583D">
        <w:rPr>
          <w:lang w:val="vi-VN"/>
        </w:rPr>
        <w:t>5</w:t>
      </w:r>
      <w:r w:rsidR="00CB435D" w:rsidRPr="009A583D">
        <w:rPr>
          <w:lang w:val="vi-VN"/>
        </w:rPr>
        <w:t>/12/202</w:t>
      </w:r>
      <w:r w:rsidR="00712DB0" w:rsidRPr="009A583D">
        <w:rPr>
          <w:lang w:val="vi-VN"/>
        </w:rPr>
        <w:t>3</w:t>
      </w:r>
      <w:r w:rsidR="00CB435D" w:rsidRPr="009A583D">
        <w:rPr>
          <w:lang w:val="vi-VN"/>
        </w:rPr>
        <w:t xml:space="preserve"> - </w:t>
      </w:r>
      <w:r w:rsidR="006708BF" w:rsidRPr="009A583D">
        <w:rPr>
          <w:lang w:val="vi-VN"/>
        </w:rPr>
        <w:t>10</w:t>
      </w:r>
      <w:r w:rsidR="00CB435D" w:rsidRPr="009A583D">
        <w:rPr>
          <w:lang w:val="vi-VN"/>
        </w:rPr>
        <w:t>/0</w:t>
      </w:r>
      <w:r w:rsidR="0026550A" w:rsidRPr="009A583D">
        <w:rPr>
          <w:lang w:val="vi-VN"/>
        </w:rPr>
        <w:t>3</w:t>
      </w:r>
      <w:r w:rsidR="00CB435D" w:rsidRPr="009A583D">
        <w:rPr>
          <w:lang w:val="vi-VN"/>
        </w:rPr>
        <w:t>/202</w:t>
      </w:r>
      <w:r w:rsidR="00712DB0" w:rsidRPr="009A583D">
        <w:rPr>
          <w:lang w:val="vi-VN"/>
        </w:rPr>
        <w:t>4</w:t>
      </w:r>
      <w:r w:rsidR="00CB435D" w:rsidRPr="009A583D">
        <w:rPr>
          <w:lang w:val="vi-VN"/>
        </w:rPr>
        <w:t xml:space="preserve">, </w:t>
      </w:r>
      <w:r w:rsidR="007566AC" w:rsidRPr="009A583D">
        <w:rPr>
          <w:lang w:val="vi-VN"/>
        </w:rPr>
        <w:t xml:space="preserve">Uỷ ban nhân dân huyện Chợ Đồn </w:t>
      </w:r>
      <w:r w:rsidR="006708BF" w:rsidRPr="009A583D">
        <w:rPr>
          <w:lang w:val="vi-VN"/>
        </w:rPr>
        <w:t>không có thay đổi về lãnh đạo</w:t>
      </w:r>
      <w:r w:rsidR="00D3167F" w:rsidRPr="009A583D">
        <w:rPr>
          <w:lang w:val="vi-VN"/>
        </w:rPr>
        <w:t>.</w:t>
      </w:r>
    </w:p>
    <w:p w:rsidR="0093154D" w:rsidRPr="009A583D" w:rsidRDefault="005B4146" w:rsidP="00C865C5">
      <w:pPr>
        <w:spacing w:before="120" w:line="320" w:lineRule="exact"/>
        <w:ind w:firstLine="720"/>
        <w:jc w:val="both"/>
        <w:rPr>
          <w:lang w:val="vi-VN"/>
        </w:rPr>
      </w:pPr>
      <w:r w:rsidRPr="009A583D">
        <w:rPr>
          <w:lang w:val="vi-VN"/>
        </w:rPr>
        <w:t>- Lãnh đạo cấp phòng được bổ nhiệm mới:</w:t>
      </w:r>
      <w:r w:rsidRPr="009A583D">
        <w:rPr>
          <w:i/>
          <w:lang w:val="vi-VN"/>
        </w:rPr>
        <w:t xml:space="preserve"> </w:t>
      </w:r>
      <w:r w:rsidR="00712DB0" w:rsidRPr="009A583D">
        <w:t>Điều động và bổ nhiệm ông Lý Văn Chấn, Chuyên viên phòng Giáo dục và Đào tạo huyện Chợ Đồn đến nhận công tác và bổ nhiệm giữ chức vụ Phó trưởng phòng Lao động, thương binh và Xã hội huyện Chợ Đồn, kể từ ngày 01 tháng 3 năm 2024.</w:t>
      </w:r>
    </w:p>
    <w:p w:rsidR="001A4976" w:rsidRPr="009A583D" w:rsidRDefault="005A7473" w:rsidP="0026550A">
      <w:pPr>
        <w:spacing w:before="120" w:line="320" w:lineRule="exact"/>
        <w:ind w:firstLine="720"/>
        <w:jc w:val="both"/>
        <w:rPr>
          <w:lang w:val="vi-VN"/>
        </w:rPr>
      </w:pPr>
      <w:r w:rsidRPr="009A583D">
        <w:rPr>
          <w:lang w:val="vi-VN"/>
        </w:rPr>
        <w:t>- Đối với viên chức quản lý:</w:t>
      </w:r>
      <w:r w:rsidRPr="009A583D">
        <w:rPr>
          <w:i/>
          <w:lang w:val="vi-VN"/>
        </w:rPr>
        <w:t xml:space="preserve"> </w:t>
      </w:r>
      <w:r w:rsidR="0026550A" w:rsidRPr="009A583D">
        <w:rPr>
          <w:lang w:val="vi-VN"/>
        </w:rPr>
        <w:t>Không có phát sinh.</w:t>
      </w:r>
    </w:p>
    <w:p w:rsidR="00712DB0" w:rsidRPr="009A583D" w:rsidRDefault="00712DB0" w:rsidP="0026550A">
      <w:pPr>
        <w:spacing w:before="120" w:line="320" w:lineRule="exact"/>
        <w:ind w:firstLine="720"/>
        <w:jc w:val="both"/>
      </w:pPr>
      <w:r w:rsidRPr="009A583D">
        <w:rPr>
          <w:lang w:val="vi-VN"/>
        </w:rPr>
        <w:t xml:space="preserve">+ Bổ nhiệm lại: </w:t>
      </w:r>
      <w:r w:rsidR="007939A2" w:rsidRPr="009A583D">
        <w:t>Từ ngày 15/12/2023 đến 10/3/2024, UBND huyện đã bổ nhiệm lại đối với 01 công chức lãnh đạo quản lý và 03 viên chức quản lý.</w:t>
      </w:r>
    </w:p>
    <w:p w:rsidR="00C17A46" w:rsidRPr="009A583D" w:rsidRDefault="00BE21F7" w:rsidP="00C865C5">
      <w:pPr>
        <w:spacing w:before="120" w:line="320" w:lineRule="exact"/>
        <w:ind w:firstLine="720"/>
        <w:jc w:val="both"/>
        <w:rPr>
          <w:lang w:val="vi-VN" w:eastAsia="vi-VN"/>
        </w:rPr>
      </w:pPr>
      <w:r w:rsidRPr="009A583D">
        <w:rPr>
          <w:b/>
          <w:i/>
          <w:lang w:val="vi-VN" w:eastAsia="vi-VN"/>
        </w:rPr>
        <w:t>4.</w:t>
      </w:r>
      <w:r w:rsidR="00323F1A" w:rsidRPr="009A583D">
        <w:rPr>
          <w:b/>
          <w:i/>
          <w:lang w:val="vi-VN" w:eastAsia="vi-VN"/>
        </w:rPr>
        <w:t>5</w:t>
      </w:r>
      <w:r w:rsidRPr="009A583D">
        <w:rPr>
          <w:b/>
          <w:i/>
          <w:lang w:val="vi-VN" w:eastAsia="vi-VN"/>
        </w:rPr>
        <w:t>. Xử lý kỷ luật cán bộ, công chức, viên chức:</w:t>
      </w:r>
      <w:r w:rsidRPr="009A583D">
        <w:rPr>
          <w:lang w:val="vi-VN" w:eastAsia="vi-VN"/>
        </w:rPr>
        <w:t xml:space="preserve"> Đến thời điểm chốt số liệu báo cáo không có cán bộ công chức, viên chức bị xử lý kỷ luật</w:t>
      </w:r>
      <w:r w:rsidR="00C17A46" w:rsidRPr="009A583D">
        <w:rPr>
          <w:lang w:val="vi-VN" w:eastAsia="vi-VN"/>
        </w:rPr>
        <w:t>.</w:t>
      </w:r>
      <w:r w:rsidRPr="009A583D">
        <w:rPr>
          <w:lang w:val="vi-VN" w:eastAsia="vi-VN"/>
        </w:rPr>
        <w:t xml:space="preserve"> </w:t>
      </w:r>
    </w:p>
    <w:p w:rsidR="00D61755" w:rsidRPr="009A583D" w:rsidRDefault="00D61755" w:rsidP="009B6C30">
      <w:pPr>
        <w:spacing w:before="120" w:line="320" w:lineRule="exact"/>
        <w:ind w:firstLine="720"/>
        <w:jc w:val="both"/>
        <w:rPr>
          <w:b/>
          <w:lang w:val="vi-VN"/>
        </w:rPr>
      </w:pPr>
      <w:r w:rsidRPr="009A583D">
        <w:rPr>
          <w:b/>
          <w:lang w:val="nl-NL"/>
        </w:rPr>
        <w:t xml:space="preserve">5. Cải cách </w:t>
      </w:r>
      <w:r w:rsidR="00F63232" w:rsidRPr="009A583D">
        <w:rPr>
          <w:b/>
          <w:lang w:val="vi-VN"/>
        </w:rPr>
        <w:t>tài</w:t>
      </w:r>
      <w:r w:rsidRPr="009A583D">
        <w:rPr>
          <w:b/>
          <w:lang w:val="nl-NL"/>
        </w:rPr>
        <w:t xml:space="preserve"> chính công</w:t>
      </w:r>
      <w:r w:rsidR="008C0F01" w:rsidRPr="009A583D">
        <w:rPr>
          <w:b/>
          <w:lang w:val="nl-NL"/>
        </w:rPr>
        <w:t>:</w:t>
      </w:r>
    </w:p>
    <w:p w:rsidR="009B6C30" w:rsidRPr="009A583D" w:rsidRDefault="009B6C30" w:rsidP="00E1159F">
      <w:pPr>
        <w:widowControl w:val="0"/>
        <w:spacing w:before="120" w:after="120" w:line="320" w:lineRule="exact"/>
        <w:ind w:firstLine="720"/>
        <w:jc w:val="both"/>
        <w:rPr>
          <w:rFonts w:eastAsia="Calibri"/>
          <w:b/>
          <w:i/>
        </w:rPr>
      </w:pPr>
      <w:r w:rsidRPr="009A583D">
        <w:rPr>
          <w:rFonts w:eastAsia="Calibri"/>
          <w:b/>
          <w:i/>
          <w:lang w:val="vi-VN"/>
        </w:rPr>
        <w:t>5.1.</w:t>
      </w:r>
      <w:r w:rsidR="008C0F01" w:rsidRPr="009A583D">
        <w:rPr>
          <w:rFonts w:eastAsia="Calibri"/>
          <w:b/>
          <w:i/>
        </w:rPr>
        <w:t xml:space="preserve"> </w:t>
      </w:r>
      <w:r w:rsidRPr="009A583D">
        <w:rPr>
          <w:rFonts w:eastAsia="Calibri"/>
          <w:b/>
          <w:i/>
          <w:lang w:val="vi-VN"/>
        </w:rPr>
        <w:t>Kết quả thực hiện các quy định về quả</w:t>
      </w:r>
      <w:r w:rsidR="00E1159F" w:rsidRPr="009A583D">
        <w:rPr>
          <w:rFonts w:eastAsia="Calibri"/>
          <w:b/>
          <w:i/>
          <w:lang w:val="vi-VN"/>
        </w:rPr>
        <w:t>n lý tài chính-ngân sách:</w:t>
      </w:r>
    </w:p>
    <w:p w:rsidR="00DD14F2" w:rsidRPr="009A583D" w:rsidRDefault="00DD14F2" w:rsidP="00DD14F2">
      <w:pPr>
        <w:widowControl w:val="0"/>
        <w:spacing w:line="320" w:lineRule="exact"/>
        <w:ind w:firstLine="720"/>
        <w:jc w:val="both"/>
        <w:rPr>
          <w:rFonts w:eastAsia="Calibri"/>
        </w:rPr>
      </w:pPr>
      <w:r w:rsidRPr="009A583D">
        <w:rPr>
          <w:rFonts w:eastAsia="Calibri"/>
        </w:rPr>
        <w:t>- Tiến độ, kết quả thực hiện thu ngân sách nhà nước theo kế hoạch được UBND tỉnh giao</w:t>
      </w:r>
      <w:r w:rsidRPr="009A583D">
        <w:rPr>
          <w:rFonts w:eastAsia="Calibri"/>
          <w:lang w:val="vi-VN"/>
        </w:rPr>
        <w:t>.</w:t>
      </w:r>
    </w:p>
    <w:p w:rsidR="00DD14F2" w:rsidRPr="009A583D" w:rsidRDefault="00DD14F2" w:rsidP="00DD14F2">
      <w:pPr>
        <w:widowControl w:val="0"/>
        <w:spacing w:line="320" w:lineRule="exact"/>
        <w:ind w:firstLine="720"/>
        <w:jc w:val="both"/>
        <w:rPr>
          <w:rFonts w:eastAsia="Calibri"/>
        </w:rPr>
      </w:pPr>
      <w:r w:rsidRPr="009A583D">
        <w:rPr>
          <w:rFonts w:eastAsia="Calibri"/>
        </w:rPr>
        <w:lastRenderedPageBreak/>
        <w:t xml:space="preserve">+ </w:t>
      </w:r>
      <w:r w:rsidRPr="009A583D">
        <w:t>Thu ngân sách trên địa bàn (thu nội địa) đạt 16.466,9 triệu đồng. Kế hoạch giao đầu năm 139.000 triệu đồng, đạt 11,85% kế hoạch</w:t>
      </w:r>
      <w:r w:rsidRPr="009A583D">
        <w:rPr>
          <w:rFonts w:eastAsia="Calibri"/>
        </w:rPr>
        <w:t>.</w:t>
      </w:r>
    </w:p>
    <w:p w:rsidR="00DD14F2" w:rsidRPr="009A583D" w:rsidRDefault="00DD14F2" w:rsidP="00DD14F2">
      <w:pPr>
        <w:widowControl w:val="0"/>
        <w:spacing w:line="320" w:lineRule="exact"/>
        <w:ind w:firstLine="720"/>
        <w:jc w:val="both"/>
      </w:pPr>
      <w:r w:rsidRPr="009A583D">
        <w:t>- Thu ngân sách địa phương được hưởng theo phân cấp đạt 15.412,85 triệu đồng. Kế hoạch giao đầu năm 129.990 triệu đồng, đạt 11,86% kế hoạch.</w:t>
      </w:r>
    </w:p>
    <w:p w:rsidR="00DD14F2" w:rsidRPr="009A583D" w:rsidRDefault="00DD14F2" w:rsidP="00DD14F2">
      <w:pPr>
        <w:widowControl w:val="0"/>
        <w:tabs>
          <w:tab w:val="right" w:pos="8509"/>
        </w:tabs>
        <w:spacing w:line="320" w:lineRule="exact"/>
        <w:ind w:firstLine="720"/>
        <w:jc w:val="both"/>
      </w:pPr>
      <w:r w:rsidRPr="009A583D">
        <w:t>- Tổng chi ngân sách địa ph</w:t>
      </w:r>
      <w:r w:rsidRPr="009A583D">
        <w:softHyphen/>
        <w:t>ương: 82.620,87 triệu đồng. Kế hoạch giao đầu năm 640.720 triệu đồng, đạt 12,9% kế hoạch.</w:t>
      </w:r>
    </w:p>
    <w:p w:rsidR="00DD14F2" w:rsidRPr="009A583D" w:rsidRDefault="00DD14F2" w:rsidP="00DD14F2">
      <w:pPr>
        <w:widowControl w:val="0"/>
        <w:tabs>
          <w:tab w:val="left" w:pos="1843"/>
          <w:tab w:val="right" w:pos="8509"/>
        </w:tabs>
        <w:spacing w:line="320" w:lineRule="exact"/>
        <w:ind w:firstLine="720"/>
        <w:jc w:val="both"/>
      </w:pPr>
      <w:r w:rsidRPr="009A583D">
        <w:t xml:space="preserve">Trong đó: </w:t>
      </w:r>
      <w:r w:rsidRPr="009A583D">
        <w:tab/>
      </w:r>
    </w:p>
    <w:p w:rsidR="00DD14F2" w:rsidRPr="009A583D" w:rsidRDefault="00DD14F2" w:rsidP="00DD14F2">
      <w:pPr>
        <w:widowControl w:val="0"/>
        <w:tabs>
          <w:tab w:val="left" w:pos="1843"/>
          <w:tab w:val="right" w:pos="8509"/>
        </w:tabs>
        <w:spacing w:line="320" w:lineRule="exact"/>
        <w:ind w:firstLine="720"/>
        <w:jc w:val="both"/>
        <w:rPr>
          <w:bCs/>
        </w:rPr>
      </w:pPr>
      <w:r w:rsidRPr="009A583D">
        <w:t>+ Chi đầu t</w:t>
      </w:r>
      <w:r w:rsidRPr="009A583D">
        <w:softHyphen/>
        <w:t xml:space="preserve">ư phát triển: </w:t>
      </w:r>
      <w:r w:rsidRPr="009A583D">
        <w:rPr>
          <w:bCs/>
        </w:rPr>
        <w:t xml:space="preserve">16.318,28 </w:t>
      </w:r>
      <w:r w:rsidRPr="009A583D">
        <w:t>triệu đồng, chiếm 2,55% kế hoạch;</w:t>
      </w:r>
    </w:p>
    <w:p w:rsidR="00DD14F2" w:rsidRPr="009A583D" w:rsidRDefault="00DD14F2" w:rsidP="00DD14F2">
      <w:pPr>
        <w:widowControl w:val="0"/>
        <w:tabs>
          <w:tab w:val="left" w:pos="1843"/>
          <w:tab w:val="right" w:pos="8509"/>
        </w:tabs>
        <w:spacing w:line="320" w:lineRule="exact"/>
        <w:ind w:firstLine="720"/>
        <w:jc w:val="both"/>
      </w:pPr>
      <w:r w:rsidRPr="009A583D">
        <w:t>+ Chi thường xuyên: 66.302,59 triệu đồng, chiếm 10,35% kế hoạch.</w:t>
      </w:r>
    </w:p>
    <w:p w:rsidR="00DD14F2" w:rsidRPr="009A583D" w:rsidRDefault="00DD14F2" w:rsidP="00DD14F2">
      <w:pPr>
        <w:widowControl w:val="0"/>
        <w:tabs>
          <w:tab w:val="left" w:pos="1843"/>
          <w:tab w:val="right" w:pos="8509"/>
        </w:tabs>
        <w:spacing w:line="320" w:lineRule="exact"/>
        <w:ind w:firstLine="720"/>
        <w:jc w:val="both"/>
      </w:pPr>
      <w:r w:rsidRPr="009A583D">
        <w:t>- Thực hiện 03 chương trình MTQG:</w:t>
      </w:r>
    </w:p>
    <w:p w:rsidR="00DD14F2" w:rsidRPr="009A583D" w:rsidRDefault="00DD14F2" w:rsidP="00DD14F2">
      <w:pPr>
        <w:widowControl w:val="0"/>
        <w:tabs>
          <w:tab w:val="left" w:pos="1843"/>
          <w:tab w:val="right" w:pos="8509"/>
        </w:tabs>
        <w:spacing w:line="320" w:lineRule="exact"/>
        <w:ind w:firstLine="720"/>
        <w:jc w:val="both"/>
      </w:pPr>
      <w:r w:rsidRPr="009A583D">
        <w:t>a. CTMTQG phát triển KT-XH vùng đồng bào DTTS&amp;MN: Kế hoạch giao đầu năm: 74.477 triệu đồng.</w:t>
      </w:r>
    </w:p>
    <w:p w:rsidR="00DD14F2" w:rsidRPr="009A583D" w:rsidRDefault="00DD14F2" w:rsidP="00DD14F2">
      <w:pPr>
        <w:widowControl w:val="0"/>
        <w:tabs>
          <w:tab w:val="left" w:pos="1843"/>
          <w:tab w:val="right" w:pos="8509"/>
        </w:tabs>
        <w:spacing w:line="320" w:lineRule="exact"/>
        <w:ind w:firstLine="720"/>
        <w:jc w:val="both"/>
      </w:pPr>
      <w:r w:rsidRPr="009A583D">
        <w:t>Trong đó:</w:t>
      </w:r>
    </w:p>
    <w:p w:rsidR="00DD14F2" w:rsidRPr="009A583D" w:rsidRDefault="00DD14F2" w:rsidP="00DD14F2">
      <w:pPr>
        <w:widowControl w:val="0"/>
        <w:tabs>
          <w:tab w:val="left" w:pos="1843"/>
          <w:tab w:val="right" w:pos="8509"/>
        </w:tabs>
        <w:spacing w:line="320" w:lineRule="exact"/>
        <w:ind w:firstLine="720"/>
        <w:jc w:val="both"/>
      </w:pPr>
      <w:r w:rsidRPr="009A583D">
        <w:t>+ Vốn đầu tư: 35.058 triệu đồng. Thực hiện đến ngày 09/3/2024 là 5.893 triệu đồng.</w:t>
      </w:r>
    </w:p>
    <w:p w:rsidR="00DD14F2" w:rsidRPr="009A583D" w:rsidRDefault="00DD14F2" w:rsidP="00DD14F2">
      <w:pPr>
        <w:widowControl w:val="0"/>
        <w:tabs>
          <w:tab w:val="left" w:pos="1843"/>
          <w:tab w:val="right" w:pos="8509"/>
        </w:tabs>
        <w:spacing w:line="320" w:lineRule="exact"/>
        <w:ind w:firstLine="720"/>
        <w:jc w:val="both"/>
      </w:pPr>
      <w:r w:rsidRPr="009A583D">
        <w:t>+ Vốn sự nghiệp: 39.419 triệu đồng. Thực hiện đến ngày 09/3/2024 đạt 93,292 triệu đồng, đạt 0,24% kế hoạch.</w:t>
      </w:r>
    </w:p>
    <w:p w:rsidR="00DD14F2" w:rsidRPr="009A583D" w:rsidRDefault="00DD14F2" w:rsidP="00DD14F2">
      <w:pPr>
        <w:widowControl w:val="0"/>
        <w:tabs>
          <w:tab w:val="left" w:pos="1843"/>
          <w:tab w:val="right" w:pos="8509"/>
        </w:tabs>
        <w:spacing w:line="320" w:lineRule="exact"/>
        <w:ind w:firstLine="720"/>
        <w:jc w:val="both"/>
      </w:pPr>
      <w:r w:rsidRPr="009A583D">
        <w:t>b. CTMTQG giảm nghèo bền vững: Kế hoạch giao đầu năm: 10.595 triệu đồng.</w:t>
      </w:r>
    </w:p>
    <w:p w:rsidR="00DD14F2" w:rsidRPr="009A583D" w:rsidRDefault="00DD14F2" w:rsidP="00DD14F2">
      <w:pPr>
        <w:widowControl w:val="0"/>
        <w:tabs>
          <w:tab w:val="left" w:pos="1843"/>
          <w:tab w:val="right" w:pos="8509"/>
        </w:tabs>
        <w:spacing w:line="320" w:lineRule="exact"/>
        <w:ind w:firstLine="720"/>
        <w:jc w:val="both"/>
      </w:pPr>
      <w:r w:rsidRPr="009A583D">
        <w:t>Trong đó:</w:t>
      </w:r>
    </w:p>
    <w:p w:rsidR="00DD14F2" w:rsidRPr="009A583D" w:rsidRDefault="00DD14F2" w:rsidP="00DD14F2">
      <w:pPr>
        <w:widowControl w:val="0"/>
        <w:tabs>
          <w:tab w:val="left" w:pos="1843"/>
          <w:tab w:val="right" w:pos="8509"/>
        </w:tabs>
        <w:spacing w:line="320" w:lineRule="exact"/>
        <w:ind w:firstLine="720"/>
        <w:jc w:val="both"/>
      </w:pPr>
      <w:r w:rsidRPr="009A583D">
        <w:t>+ Vốn sự nghiệp: 10.595 triệu đồng. Thực hiện đến ngày 09/3/2024 đạt 112,225 triệu đồng, đạt 1,06% kế hoạch.</w:t>
      </w:r>
    </w:p>
    <w:p w:rsidR="00DD14F2" w:rsidRPr="009A583D" w:rsidRDefault="00DD14F2" w:rsidP="00DD14F2">
      <w:pPr>
        <w:widowControl w:val="0"/>
        <w:tabs>
          <w:tab w:val="left" w:pos="1843"/>
          <w:tab w:val="right" w:pos="8509"/>
        </w:tabs>
        <w:spacing w:line="320" w:lineRule="exact"/>
        <w:ind w:firstLine="720"/>
        <w:jc w:val="both"/>
      </w:pPr>
      <w:r w:rsidRPr="009A583D">
        <w:t>c. CTMTQG Xây dựng nông thôn mới: Kế hoạch giao đầu năm: 48.914 triệu đồng.</w:t>
      </w:r>
    </w:p>
    <w:p w:rsidR="00DD14F2" w:rsidRPr="009A583D" w:rsidRDefault="00DD14F2" w:rsidP="00DD14F2">
      <w:pPr>
        <w:widowControl w:val="0"/>
        <w:tabs>
          <w:tab w:val="left" w:pos="1843"/>
          <w:tab w:val="right" w:pos="8509"/>
        </w:tabs>
        <w:spacing w:line="320" w:lineRule="exact"/>
        <w:ind w:firstLine="720"/>
        <w:jc w:val="both"/>
      </w:pPr>
      <w:r w:rsidRPr="009A583D">
        <w:t>Trong đó:</w:t>
      </w:r>
    </w:p>
    <w:p w:rsidR="00DD14F2" w:rsidRPr="009A583D" w:rsidRDefault="00DD14F2" w:rsidP="00DD14F2">
      <w:pPr>
        <w:widowControl w:val="0"/>
        <w:tabs>
          <w:tab w:val="left" w:pos="1843"/>
          <w:tab w:val="right" w:pos="8509"/>
        </w:tabs>
        <w:spacing w:line="320" w:lineRule="exact"/>
        <w:ind w:firstLine="720"/>
        <w:jc w:val="both"/>
      </w:pPr>
      <w:r w:rsidRPr="009A583D">
        <w:t>+ Vốn đầu tư: 41.642 triệu đồng. Thực hiện đến ngày 09/3/2024 đạt 2.593 triệu đồng.</w:t>
      </w:r>
    </w:p>
    <w:p w:rsidR="00DD14F2" w:rsidRPr="009A583D" w:rsidRDefault="00DD14F2" w:rsidP="00DD14F2">
      <w:pPr>
        <w:widowControl w:val="0"/>
        <w:tabs>
          <w:tab w:val="left" w:pos="1843"/>
          <w:tab w:val="right" w:pos="8509"/>
        </w:tabs>
        <w:spacing w:line="320" w:lineRule="exact"/>
        <w:ind w:firstLine="720"/>
        <w:jc w:val="both"/>
      </w:pPr>
      <w:r w:rsidRPr="009A583D">
        <w:t>+ Vốn sự nghiệp: 7.272 triệu đồng. Thực hiện đến ngày 09/3/2024 đạt 0 triệu đồng.</w:t>
      </w:r>
    </w:p>
    <w:p w:rsidR="00DD14F2" w:rsidRPr="009A583D" w:rsidRDefault="00DD14F2" w:rsidP="00DD14F2">
      <w:pPr>
        <w:widowControl w:val="0"/>
        <w:spacing w:line="320" w:lineRule="exact"/>
        <w:ind w:firstLine="720"/>
        <w:jc w:val="both"/>
        <w:rPr>
          <w:rFonts w:eastAsia="Calibri"/>
        </w:rPr>
      </w:pPr>
      <w:r w:rsidRPr="009A583D">
        <w:rPr>
          <w:rFonts w:eastAsia="Calibri"/>
          <w:lang w:val="vi-VN"/>
        </w:rPr>
        <w:t xml:space="preserve">- </w:t>
      </w:r>
      <w:r w:rsidRPr="009A583D">
        <w:rPr>
          <w:rFonts w:eastAsia="Calibri"/>
        </w:rPr>
        <w:t>Kết quả thực hiện kế hoạch giải ngân vốn đầu tư công</w:t>
      </w:r>
      <w:r w:rsidRPr="009A583D">
        <w:rPr>
          <w:rFonts w:eastAsia="Calibri"/>
          <w:iCs/>
        </w:rPr>
        <w:t>:</w:t>
      </w:r>
    </w:p>
    <w:p w:rsidR="00DD14F2" w:rsidRPr="009A583D" w:rsidRDefault="00DD14F2" w:rsidP="00DD14F2">
      <w:pPr>
        <w:widowControl w:val="0"/>
        <w:spacing w:line="320" w:lineRule="exact"/>
        <w:ind w:firstLine="720"/>
        <w:jc w:val="both"/>
        <w:rPr>
          <w:shd w:val="clear" w:color="auto" w:fill="FFFFFF"/>
        </w:rPr>
      </w:pPr>
      <w:r w:rsidRPr="009A583D">
        <w:rPr>
          <w:shd w:val="clear" w:color="auto" w:fill="FFFFFF"/>
        </w:rPr>
        <w:t>Để triển khai thực hiện nghiêm, quyết liệt, hiệu quả các giải pháp đẩy mạnh giải ngân vốn đầu tư công ngay từ những tháng đầu năm 2024 và xác định rõ nội dung, trách nhiệm cụ thể của các chủ đầu tư, các phòng ban chuyên môn với quyết tâm cao nhất thực hiện mục tiêu giải ngân 100% kế hoạch vốn đầu tư công kế hoạch vốn năm 2024 đồng thời tập trung tháo gỡ và giải quyết dứt điểm những khó khăn, vướng mắc đối với từng nguồn vốn, từng dự án trong thực hiện giải ngân vốn đầu tư công năm 2024, góp phần phát huy và sử dụng hiệu quả các nguồn vốn đầu tư công, tạo động lực lan tỏa nhằm thúc đẩy tăng trưởng kinh tế, thực hiện đạt và vượt các mục tiêu phát triển kinh tế -xã hội của huyện năm 2024. UBND huyện Chợ Đồn đã ban hành Kế hoạch thực hiện và cam kết giải ngân vốn đầu tư công năm 2024.</w:t>
      </w:r>
    </w:p>
    <w:p w:rsidR="00DD14F2" w:rsidRPr="009A583D" w:rsidRDefault="00DD14F2" w:rsidP="00DD14F2">
      <w:pPr>
        <w:widowControl w:val="0"/>
        <w:spacing w:line="320" w:lineRule="exact"/>
        <w:ind w:firstLine="720"/>
        <w:jc w:val="both"/>
        <w:rPr>
          <w:b/>
          <w:shd w:val="clear" w:color="auto" w:fill="FFFFFF"/>
        </w:rPr>
      </w:pPr>
      <w:r w:rsidRPr="009A583D">
        <w:rPr>
          <w:shd w:val="clear" w:color="auto" w:fill="FFFFFF"/>
        </w:rPr>
        <w:t xml:space="preserve">Để đảm bảo tiến độ giải ngân kế hoạch vốn được giao và có cơ sở theo dõi, giám sát, đánh giá tiến độ giải ngân, triển khai thực hiện dự án của các Chủ đầu tư. Phòng Tài chính - Kế hoạch đã tham mưu Uỷ ban nhân dân huyện yêu cầu các chủ đầu tư căn cứ các Quyết định giao vốn lập Kế hoạch chi tiết tiến độ thực hiện, tiến </w:t>
      </w:r>
      <w:r w:rsidRPr="009A583D">
        <w:rPr>
          <w:shd w:val="clear" w:color="auto" w:fill="FFFFFF"/>
        </w:rPr>
        <w:lastRenderedPageBreak/>
        <w:t>độ giải ngân cho từng công trình, dự án và có văn bản cam kết tiến độ giải ngân theo quy định.</w:t>
      </w:r>
    </w:p>
    <w:p w:rsidR="00DD14F2" w:rsidRPr="009A583D" w:rsidRDefault="00DD14F2" w:rsidP="00DD14F2">
      <w:pPr>
        <w:widowControl w:val="0"/>
        <w:spacing w:line="320" w:lineRule="exact"/>
        <w:ind w:right="57" w:firstLine="720"/>
        <w:jc w:val="both"/>
      </w:pPr>
      <w:r w:rsidRPr="009A583D">
        <w:t>T</w:t>
      </w:r>
      <w:r w:rsidRPr="009A583D">
        <w:rPr>
          <w:rFonts w:eastAsia="Calibri"/>
        </w:rPr>
        <w:t xml:space="preserve">ổng kế hoạch vốn đầu tư năm 2024: </w:t>
      </w:r>
      <w:r w:rsidRPr="009A583D">
        <w:rPr>
          <w:rFonts w:eastAsia="Calibri"/>
          <w:b/>
        </w:rPr>
        <w:t>177.564 triệu đồng</w:t>
      </w:r>
      <w:r w:rsidRPr="009A583D">
        <w:rPr>
          <w:rFonts w:eastAsia="Calibri"/>
        </w:rPr>
        <w:t xml:space="preserve">. Trong đó: </w:t>
      </w:r>
    </w:p>
    <w:p w:rsidR="00DD14F2" w:rsidRPr="009A583D" w:rsidRDefault="00DD14F2" w:rsidP="00DD14F2">
      <w:pPr>
        <w:widowControl w:val="0"/>
        <w:pBdr>
          <w:top w:val="dotted" w:sz="4" w:space="0" w:color="FFFFFF"/>
          <w:left w:val="dotted" w:sz="4" w:space="0" w:color="FFFFFF"/>
          <w:bottom w:val="dotted" w:sz="4" w:space="5" w:color="FFFFFF"/>
          <w:right w:val="dotted" w:sz="4" w:space="1" w:color="FFFFFF"/>
        </w:pBdr>
        <w:shd w:val="clear" w:color="auto" w:fill="FFFFFF"/>
        <w:spacing w:line="320" w:lineRule="exact"/>
        <w:ind w:firstLine="720"/>
        <w:jc w:val="both"/>
        <w:rPr>
          <w:rFonts w:eastAsia="Calibri"/>
          <w:i/>
        </w:rPr>
      </w:pPr>
      <w:r w:rsidRPr="009A583D">
        <w:t xml:space="preserve">+ </w:t>
      </w:r>
      <w:r w:rsidRPr="009A583D">
        <w:rPr>
          <w:rFonts w:eastAsia="Calibri"/>
        </w:rPr>
        <w:t>Nguồn vốn đầu tư công: 100.864 triệu đồng.</w:t>
      </w:r>
    </w:p>
    <w:p w:rsidR="00DD14F2" w:rsidRPr="009A583D" w:rsidRDefault="00DD14F2" w:rsidP="00DD14F2">
      <w:pPr>
        <w:widowControl w:val="0"/>
        <w:pBdr>
          <w:top w:val="dotted" w:sz="4" w:space="0" w:color="FFFFFF"/>
          <w:left w:val="dotted" w:sz="4" w:space="0" w:color="FFFFFF"/>
          <w:bottom w:val="dotted" w:sz="4" w:space="5" w:color="FFFFFF"/>
          <w:right w:val="dotted" w:sz="4" w:space="2" w:color="FFFFFF"/>
        </w:pBdr>
        <w:shd w:val="clear" w:color="auto" w:fill="FFFFFF"/>
        <w:spacing w:line="320" w:lineRule="exact"/>
        <w:ind w:firstLine="720"/>
        <w:jc w:val="both"/>
        <w:rPr>
          <w:i/>
        </w:rPr>
      </w:pPr>
      <w:r w:rsidRPr="009A583D">
        <w:t xml:space="preserve">+ </w:t>
      </w:r>
      <w:r w:rsidRPr="009A583D">
        <w:rPr>
          <w:rFonts w:eastAsia="Calibri"/>
        </w:rPr>
        <w:t xml:space="preserve">Nguồn vốn đầu tư thực hiện các Chương trình MTQG: 76.700 triệu đồng </w:t>
      </w:r>
      <w:r w:rsidRPr="009A583D">
        <w:rPr>
          <w:rFonts w:eastAsia="Calibri"/>
          <w:i/>
        </w:rPr>
        <w:t>(</w:t>
      </w:r>
      <w:r w:rsidR="00617986">
        <w:rPr>
          <w:rFonts w:eastAsia="Calibri"/>
          <w:i/>
        </w:rPr>
        <w:t>t</w:t>
      </w:r>
      <w:r w:rsidRPr="009A583D">
        <w:rPr>
          <w:rFonts w:eastAsia="Calibri"/>
          <w:i/>
        </w:rPr>
        <w:t>rong đó: vốn CTMTQG XD NTM: 41.642  triệu đồng; vốn CT DTTS: 35.058 triệu đồng).</w:t>
      </w:r>
    </w:p>
    <w:p w:rsidR="00DD14F2" w:rsidRPr="009A583D" w:rsidRDefault="00DD14F2" w:rsidP="00DD14F2">
      <w:pPr>
        <w:widowControl w:val="0"/>
        <w:pBdr>
          <w:top w:val="dotted" w:sz="4" w:space="0" w:color="FFFFFF"/>
          <w:left w:val="dotted" w:sz="4" w:space="0" w:color="FFFFFF"/>
          <w:bottom w:val="dotted" w:sz="4" w:space="5" w:color="FFFFFF"/>
          <w:right w:val="dotted" w:sz="4" w:space="2" w:color="FFFFFF"/>
        </w:pBdr>
        <w:shd w:val="clear" w:color="auto" w:fill="FFFFFF"/>
        <w:spacing w:line="320" w:lineRule="exact"/>
        <w:ind w:firstLine="720"/>
        <w:jc w:val="both"/>
        <w:rPr>
          <w:rFonts w:eastAsia="Calibri"/>
          <w:b/>
          <w:bCs/>
        </w:rPr>
      </w:pPr>
      <w:r w:rsidRPr="009A583D">
        <w:t xml:space="preserve">+ </w:t>
      </w:r>
      <w:r w:rsidRPr="009A583D">
        <w:rPr>
          <w:rFonts w:eastAsia="Calibri"/>
        </w:rPr>
        <w:t xml:space="preserve">Tổng giải ngân kế hoạch vốn năm đến ngày 09/3/2024 là: </w:t>
      </w:r>
      <w:r w:rsidRPr="009A583D">
        <w:rPr>
          <w:rFonts w:eastAsia="Calibri"/>
          <w:b/>
          <w:bCs/>
        </w:rPr>
        <w:t xml:space="preserve">16.318,281 </w:t>
      </w:r>
      <w:r w:rsidRPr="009A583D">
        <w:rPr>
          <w:rFonts w:eastAsia="Calibri"/>
          <w:b/>
        </w:rPr>
        <w:t xml:space="preserve">triệu đồng/177.564 triệu đồng, đạt 9,19% </w:t>
      </w:r>
      <w:r w:rsidRPr="009A583D">
        <w:rPr>
          <w:rFonts w:eastAsia="Calibri"/>
          <w:i/>
        </w:rPr>
        <w:t>(</w:t>
      </w:r>
      <w:r w:rsidR="00617986">
        <w:rPr>
          <w:rFonts w:eastAsia="Calibri"/>
          <w:i/>
        </w:rPr>
        <w:t>n</w:t>
      </w:r>
      <w:r w:rsidRPr="009A583D">
        <w:rPr>
          <w:rFonts w:eastAsia="Calibri"/>
          <w:i/>
        </w:rPr>
        <w:t>guồn vốn đầu tư công: 7,76%; Vốn Chương trình MTQG XD NTM đạt: 6,23%, vốn CT MTQG phát triển KT-XH vùng đồng bào DTTS và MN đạt: 16,81%).</w:t>
      </w:r>
    </w:p>
    <w:p w:rsidR="00DD14F2" w:rsidRPr="009A583D" w:rsidRDefault="00DD14F2" w:rsidP="00DD14F2">
      <w:pPr>
        <w:widowControl w:val="0"/>
        <w:spacing w:line="320" w:lineRule="exact"/>
        <w:ind w:firstLine="720"/>
        <w:jc w:val="both"/>
        <w:rPr>
          <w:lang w:val="vi-VN"/>
        </w:rPr>
      </w:pPr>
      <w:r w:rsidRPr="009A583D">
        <w:t>- UBND huyện đã t</w:t>
      </w:r>
      <w:r w:rsidRPr="009A583D">
        <w:rPr>
          <w:lang w:val="vi-VN"/>
        </w:rPr>
        <w:t xml:space="preserve">ập trung chỉ đạo các cơ quan, đơn vị thực hiện khắc phục, rút kinh nghiệm những tồn tại, thiếu sót trong công tác thực hành tiết kiệm, chống lãng phí trong quản lý và sử dụng ngân sách sau thanh tra, kiểm tra, kiểm toán về tài chính ngân sách. </w:t>
      </w:r>
    </w:p>
    <w:p w:rsidR="009B6C30" w:rsidRPr="009A583D" w:rsidRDefault="009B6C30" w:rsidP="009B6C30">
      <w:pPr>
        <w:spacing w:before="120" w:line="320" w:lineRule="exact"/>
        <w:ind w:firstLine="720"/>
        <w:jc w:val="both"/>
        <w:rPr>
          <w:rFonts w:eastAsia="Calibri"/>
          <w:b/>
          <w:i/>
        </w:rPr>
      </w:pPr>
      <w:r w:rsidRPr="009A583D">
        <w:rPr>
          <w:rFonts w:eastAsia="Calibri"/>
          <w:b/>
          <w:i/>
          <w:lang w:val="vi-VN"/>
        </w:rPr>
        <w:t>5.2. Kết quả thực hiện quy định về quản lý, sử dụng tài sản công</w:t>
      </w:r>
      <w:r w:rsidR="008C0F01" w:rsidRPr="009A583D">
        <w:rPr>
          <w:rFonts w:eastAsia="Calibri"/>
          <w:b/>
          <w:i/>
        </w:rPr>
        <w:t>:</w:t>
      </w:r>
    </w:p>
    <w:p w:rsidR="00DD14F2" w:rsidRPr="009A583D" w:rsidRDefault="00DD14F2" w:rsidP="00DD14F2">
      <w:pPr>
        <w:spacing w:before="120" w:line="320" w:lineRule="exact"/>
        <w:ind w:firstLine="720"/>
        <w:jc w:val="both"/>
      </w:pPr>
      <w:r w:rsidRPr="009A583D">
        <w:t xml:space="preserve">Ngay từ đầu năm 2024, UBND huyện đã ban hành văn bản chỉ đạo việc cập nhật tài sản công trên hệ thống phần mềm quản lý tài sản công đảm bảo đầy đủ, kịp thời theo quy định; </w:t>
      </w:r>
      <w:r w:rsidR="00617986">
        <w:t>t</w:t>
      </w:r>
      <w:r w:rsidRPr="009A583D">
        <w:t>riển khai, tham gia tập huấn sử dụng phần mềm quản lý sử dụng tài sản công năm 2024 đối với tất cả các đơn vị trên địa bàn huyện.</w:t>
      </w:r>
    </w:p>
    <w:p w:rsidR="00DD14F2" w:rsidRPr="009A583D" w:rsidRDefault="00DD14F2" w:rsidP="00DD14F2">
      <w:pPr>
        <w:spacing w:before="120" w:line="320" w:lineRule="exact"/>
        <w:ind w:firstLine="720"/>
        <w:jc w:val="both"/>
      </w:pPr>
      <w:r w:rsidRPr="009A583D">
        <w:t>Thường xuyên kiểm tra, rà soát việc thực hiện phương án sắp xếp lại, xử lý các cơ sở nhà, đất để kịp thời tham mưu cho cấp có thẩm quyền trình phê duyệt thay đổi, bổ sung phương án; đồng thời hướng dẫn, đôn đốc các cơ quan, đơn vị, UBND các xã, thị trấn tổ chức thực hiện theo các phương án đã được phê duyệt để kịp thời khắc phục những hạn chế, bất cập và đề xuất cấp có thẩm quyền giải quyết các vướng mắc phát sinh.</w:t>
      </w:r>
    </w:p>
    <w:p w:rsidR="00DD14F2" w:rsidRPr="009A583D" w:rsidRDefault="00DD14F2" w:rsidP="00DD14F2">
      <w:pPr>
        <w:spacing w:before="120" w:line="320" w:lineRule="exact"/>
        <w:ind w:firstLine="720"/>
        <w:jc w:val="both"/>
      </w:pPr>
      <w:r w:rsidRPr="009A583D">
        <w:rPr>
          <w:bCs/>
        </w:rPr>
        <w:t xml:space="preserve">Hướng dẫn các đơn vị thực hiện xử lý bán vật tư vật liệu thu hồi sau thanh lý tài sản theo các hình thức chỉ định giá, niêm yết giá trên trang thông tin điện tử về tài sản công đảm bảo theo đúng quy định. </w:t>
      </w:r>
    </w:p>
    <w:p w:rsidR="00DD14F2" w:rsidRPr="009A583D" w:rsidRDefault="00DD14F2" w:rsidP="00DD14F2">
      <w:pPr>
        <w:spacing w:before="120" w:line="320" w:lineRule="exact"/>
        <w:ind w:firstLine="720"/>
        <w:jc w:val="both"/>
      </w:pPr>
      <w:r w:rsidRPr="009A583D">
        <w:t>Thực hiện</w:t>
      </w:r>
      <w:r w:rsidRPr="009A583D">
        <w:rPr>
          <w:lang w:val="vi-VN"/>
        </w:rPr>
        <w:t xml:space="preserve"> Quyết định 1205/QĐ-UBND ngày 07/5/2020 ban hành tiêu chuẩn, định mức, máy móc thiết bị chuyên dùng của các cơ quan, đơn vị trên địa bàn huyện. Đến nay, các cơ quan, đơn vị thực hiện mua sắm và sử dụng tài sản công đảm bảo theo định mức theo quy định.</w:t>
      </w:r>
      <w:r w:rsidRPr="009A583D">
        <w:t xml:space="preserve"> Ngay từ đầu năm, các cơ quan, đơn vị, UBND các xã, thị trấn đã ban hành Quy chế sử dụng, quản lý tài sản công theo quy định.</w:t>
      </w:r>
    </w:p>
    <w:p w:rsidR="00DD14F2" w:rsidRPr="009A583D" w:rsidRDefault="00DD14F2" w:rsidP="00DD14F2">
      <w:pPr>
        <w:spacing w:before="120" w:after="120" w:line="320" w:lineRule="exact"/>
        <w:ind w:firstLine="720"/>
        <w:jc w:val="both"/>
        <w:rPr>
          <w:rFonts w:eastAsia="Calibri"/>
          <w:b/>
          <w:i/>
        </w:rPr>
      </w:pPr>
      <w:r w:rsidRPr="009A583D">
        <w:rPr>
          <w:rFonts w:eastAsia="Calibri"/>
          <w:b/>
          <w:i/>
        </w:rPr>
        <w:t>3</w:t>
      </w:r>
      <w:r w:rsidRPr="009A583D">
        <w:rPr>
          <w:rFonts w:eastAsia="Calibri"/>
          <w:b/>
          <w:i/>
          <w:lang w:val="vi-VN"/>
        </w:rPr>
        <w:t xml:space="preserve">. </w:t>
      </w:r>
      <w:r w:rsidRPr="009A583D">
        <w:rPr>
          <w:rFonts w:eastAsia="Calibri"/>
          <w:b/>
          <w:i/>
        </w:rPr>
        <w:t>Kết quả thực hiện cơ chế tự chủ tài chính tại các đơn vị sự nghiệp công lập(theo Nghị định số 60/2021/NĐ-CP và các văn bản có liên quan).</w:t>
      </w:r>
    </w:p>
    <w:p w:rsidR="00DD14F2" w:rsidRPr="009A583D" w:rsidRDefault="00DD14F2" w:rsidP="00617986">
      <w:pPr>
        <w:spacing w:before="120" w:after="120" w:line="320" w:lineRule="exact"/>
        <w:ind w:firstLine="709"/>
        <w:jc w:val="both"/>
        <w:rPr>
          <w:rFonts w:eastAsia="Calibri"/>
        </w:rPr>
      </w:pPr>
      <w:r w:rsidRPr="009A583D">
        <w:rPr>
          <w:rFonts w:eastAsia="Calibri"/>
        </w:rPr>
        <w:t>Năm 2024, trên địa bàn huyện Chợ Đồn có 5</w:t>
      </w:r>
      <w:r w:rsidRPr="009A583D">
        <w:rPr>
          <w:rFonts w:eastAsia="Calibri"/>
          <w:lang w:val="vi-VN"/>
        </w:rPr>
        <w:t>1</w:t>
      </w:r>
      <w:r w:rsidRPr="009A583D">
        <w:rPr>
          <w:rFonts w:eastAsia="Calibri"/>
        </w:rPr>
        <w:t xml:space="preserve"> đơn vị sự nghiệp công lậ</w:t>
      </w:r>
      <w:r w:rsidR="00DA28AC" w:rsidRPr="009A583D">
        <w:rPr>
          <w:rFonts w:eastAsia="Calibri"/>
        </w:rPr>
        <w:t>p</w:t>
      </w:r>
      <w:r w:rsidR="00DA28AC" w:rsidRPr="009A583D">
        <w:rPr>
          <w:rFonts w:eastAsia="Calibri"/>
          <w:lang w:val="vi-VN"/>
        </w:rPr>
        <w:t>.</w:t>
      </w:r>
      <w:r w:rsidR="00617986">
        <w:rPr>
          <w:rFonts w:eastAsia="Calibri"/>
        </w:rPr>
        <w:t xml:space="preserve"> </w:t>
      </w:r>
      <w:r w:rsidRPr="009A583D">
        <w:rPr>
          <w:rFonts w:eastAsia="Calibri"/>
        </w:rPr>
        <w:t>Trong đó:</w:t>
      </w:r>
    </w:p>
    <w:p w:rsidR="00DD14F2" w:rsidRPr="009A583D" w:rsidRDefault="00DD14F2" w:rsidP="00DD14F2">
      <w:pPr>
        <w:spacing w:before="120" w:after="120" w:line="320" w:lineRule="exact"/>
        <w:ind w:firstLine="720"/>
        <w:jc w:val="both"/>
        <w:rPr>
          <w:rFonts w:eastAsia="Calibri"/>
        </w:rPr>
      </w:pPr>
      <w:r w:rsidRPr="009A583D">
        <w:rPr>
          <w:rFonts w:eastAsia="Calibri"/>
        </w:rPr>
        <w:lastRenderedPageBreak/>
        <w:t xml:space="preserve">- Số đơn vị sự nghiệp công lập đã thực hiện tự chủ 100% chi thường xuyên: 02 đơn vị </w:t>
      </w:r>
      <w:r w:rsidRPr="00617986">
        <w:rPr>
          <w:rFonts w:eastAsia="Calibri"/>
          <w:i/>
        </w:rPr>
        <w:t>(Ban Quản lý dự án Đầu tư xây dựng huyện, Ban Quản lý chợ thị trấn Bằng Lũng).</w:t>
      </w:r>
    </w:p>
    <w:p w:rsidR="00DD14F2" w:rsidRPr="00617986" w:rsidRDefault="00DD14F2" w:rsidP="00DD14F2">
      <w:pPr>
        <w:spacing w:before="120" w:after="120" w:line="320" w:lineRule="exact"/>
        <w:ind w:firstLine="720"/>
        <w:jc w:val="both"/>
        <w:rPr>
          <w:rFonts w:eastAsia="Calibri"/>
          <w:i/>
        </w:rPr>
      </w:pPr>
      <w:r w:rsidRPr="009A583D">
        <w:rPr>
          <w:rFonts w:eastAsia="Calibri"/>
        </w:rPr>
        <w:t>- Số đơn vị sự nghiệp công lập đã thực hiện tự chủ một phần chi thường xuyên: 01 đơn vị</w:t>
      </w:r>
      <w:r w:rsidR="00617986">
        <w:rPr>
          <w:rFonts w:eastAsia="Calibri"/>
        </w:rPr>
        <w:t xml:space="preserve"> </w:t>
      </w:r>
      <w:r w:rsidR="00617986" w:rsidRPr="00617986">
        <w:rPr>
          <w:rFonts w:eastAsia="Calibri"/>
          <w:i/>
        </w:rPr>
        <w:t>(</w:t>
      </w:r>
      <w:r w:rsidRPr="00617986">
        <w:rPr>
          <w:rFonts w:eastAsia="Calibri"/>
          <w:i/>
        </w:rPr>
        <w:t>Ban Quản lý bến xe khách thị trấn Bằng Lũng).</w:t>
      </w:r>
    </w:p>
    <w:p w:rsidR="00DD14F2" w:rsidRPr="00617986" w:rsidRDefault="00DD14F2" w:rsidP="00DD14F2">
      <w:pPr>
        <w:spacing w:before="120" w:after="120" w:line="320" w:lineRule="exact"/>
        <w:ind w:firstLine="720"/>
        <w:jc w:val="both"/>
        <w:rPr>
          <w:rFonts w:eastAsia="Calibri"/>
          <w:i/>
        </w:rPr>
      </w:pPr>
      <w:r w:rsidRPr="009A583D">
        <w:rPr>
          <w:rFonts w:eastAsia="Calibri"/>
        </w:rPr>
        <w:t xml:space="preserve">- Số đơn vị sự nghiệp công lập do nhà nước đảm bảo 100% chi thường xuyên: 48 đơn vị </w:t>
      </w:r>
      <w:r w:rsidRPr="00617986">
        <w:rPr>
          <w:rFonts w:eastAsia="Calibri"/>
          <w:i/>
        </w:rPr>
        <w:t>(</w:t>
      </w:r>
      <w:r w:rsidR="00617986" w:rsidRPr="00617986">
        <w:rPr>
          <w:rFonts w:eastAsia="Calibri"/>
          <w:i/>
        </w:rPr>
        <w:t>g</w:t>
      </w:r>
      <w:r w:rsidRPr="00617986">
        <w:rPr>
          <w:rFonts w:eastAsia="Calibri"/>
          <w:i/>
        </w:rPr>
        <w:t>ồm 44 Đơn vị trường học; Trung tâm dịch vụ Nông nghiệp; Trung tâm Văn hóa, thể thao và Truyền thông; Trung tâm GDNN- GDTX huyện; Trung tâm Bồi dưỡng chính trị).</w:t>
      </w:r>
    </w:p>
    <w:p w:rsidR="00D73C72" w:rsidRPr="00D73C72" w:rsidRDefault="00D73C72" w:rsidP="00D73C72">
      <w:pPr>
        <w:spacing w:before="120" w:line="320" w:lineRule="exact"/>
        <w:ind w:firstLine="720"/>
        <w:jc w:val="both"/>
        <w:rPr>
          <w:b/>
        </w:rPr>
      </w:pPr>
      <w:r w:rsidRPr="00D73C72">
        <w:rPr>
          <w:b/>
          <w:lang w:val="nl-NL"/>
        </w:rPr>
        <w:t xml:space="preserve">6. </w:t>
      </w:r>
      <w:r w:rsidRPr="00D73C72">
        <w:rPr>
          <w:b/>
          <w:lang w:val="vi-VN"/>
        </w:rPr>
        <w:t>Xây dựng và phát triển chính quyền điện tử, chính quyền số</w:t>
      </w:r>
      <w:r w:rsidRPr="00D73C72">
        <w:rPr>
          <w:b/>
        </w:rPr>
        <w:t>:</w:t>
      </w:r>
    </w:p>
    <w:p w:rsidR="00D73C72" w:rsidRPr="009A583D" w:rsidRDefault="00D73C72" w:rsidP="00D73C72">
      <w:pPr>
        <w:spacing w:before="120" w:line="320" w:lineRule="exact"/>
        <w:ind w:firstLine="720"/>
        <w:jc w:val="both"/>
        <w:rPr>
          <w:rFonts w:eastAsia="Calibri"/>
          <w:b/>
          <w:i/>
          <w:szCs w:val="24"/>
          <w:lang w:val="vi-VN"/>
        </w:rPr>
      </w:pPr>
      <w:r w:rsidRPr="00D73C72">
        <w:rPr>
          <w:b/>
          <w:i/>
          <w:lang w:val="vi-VN"/>
        </w:rPr>
        <w:t>6.</w:t>
      </w:r>
      <w:r w:rsidRPr="00D73C72">
        <w:rPr>
          <w:b/>
          <w:i/>
          <w:lang w:val="de-DE"/>
        </w:rPr>
        <w:t>1.</w:t>
      </w:r>
      <w:r w:rsidRPr="00D73C72">
        <w:rPr>
          <w:b/>
          <w:i/>
          <w:lang w:val="vi-VN"/>
        </w:rPr>
        <w:t xml:space="preserve"> </w:t>
      </w:r>
      <w:r w:rsidRPr="00D73C72">
        <w:rPr>
          <w:rFonts w:eastAsia="Calibri"/>
          <w:b/>
          <w:i/>
          <w:szCs w:val="24"/>
          <w:lang w:val="de-DE"/>
        </w:rPr>
        <w:t xml:space="preserve">Kết quả hoàn thiện thể chế phục vụ xây dựng, phát triển Chính quyền điện tử, Chính quyền số: </w:t>
      </w:r>
    </w:p>
    <w:p w:rsidR="00D73C72" w:rsidRPr="00D73C72" w:rsidRDefault="00D73C72" w:rsidP="00D73C72">
      <w:pPr>
        <w:spacing w:before="120" w:line="320" w:lineRule="exact"/>
        <w:ind w:firstLine="720"/>
        <w:jc w:val="both"/>
        <w:rPr>
          <w:lang w:val="de-DE"/>
        </w:rPr>
      </w:pPr>
      <w:r w:rsidRPr="00D73C72">
        <w:rPr>
          <w:lang w:val="de-DE"/>
        </w:rPr>
        <w:t xml:space="preserve">UBND huyện chỉ đạo, quán triệt nhiệm vụ </w:t>
      </w:r>
      <w:r w:rsidRPr="00D73C72">
        <w:rPr>
          <w:rFonts w:eastAsia="Calibri"/>
          <w:szCs w:val="24"/>
          <w:lang w:val="de-DE"/>
        </w:rPr>
        <w:t xml:space="preserve">xây dựng, phát triển Chính quyền điện tử, Chính quyền số, </w:t>
      </w:r>
      <w:r w:rsidRPr="00D73C72">
        <w:rPr>
          <w:lang w:val="de-DE"/>
        </w:rPr>
        <w:t xml:space="preserve">tăng cường ứng dụng công nghệ thông tin trong hoạt động quản lý hành chính nhà nước; ban hành các kế hoạch, văn bản quy định, chỉ đạo, đôn đốc về </w:t>
      </w:r>
      <w:r w:rsidRPr="00D73C72">
        <w:rPr>
          <w:rFonts w:eastAsia="Calibri"/>
          <w:szCs w:val="24"/>
          <w:lang w:val="de-DE"/>
        </w:rPr>
        <w:t>xây dựng, phát triển Chính quyền điện tử, Chính quyền số. C</w:t>
      </w:r>
      <w:r w:rsidRPr="00D73C72">
        <w:rPr>
          <w:lang w:val="de-DE"/>
        </w:rPr>
        <w:t>ụ thể:</w:t>
      </w:r>
    </w:p>
    <w:p w:rsidR="00D73C72" w:rsidRPr="00D73C72" w:rsidRDefault="00D73C72" w:rsidP="00D73C72">
      <w:pPr>
        <w:spacing w:before="120"/>
        <w:ind w:firstLine="720"/>
        <w:jc w:val="both"/>
        <w:rPr>
          <w:lang w:val="nl-NL"/>
        </w:rPr>
      </w:pPr>
      <w:r w:rsidRPr="00D73C72">
        <w:rPr>
          <w:lang w:val="nl-NL"/>
        </w:rPr>
        <w:t>+ Kế hoạch số 28/KH-UBND ngày 30/01/2024 vể việc Chuyển đổi số huyện Chợ Đồn năm 2024.</w:t>
      </w:r>
    </w:p>
    <w:p w:rsidR="00D73C72" w:rsidRPr="00D73C72" w:rsidRDefault="00D73C72" w:rsidP="00D73C72">
      <w:pPr>
        <w:spacing w:before="120" w:after="120"/>
        <w:ind w:firstLine="720"/>
        <w:jc w:val="both"/>
        <w:rPr>
          <w:lang w:val="nl-NL"/>
        </w:rPr>
      </w:pPr>
      <w:r w:rsidRPr="00D73C72">
        <w:rPr>
          <w:lang w:val="nl-NL"/>
        </w:rPr>
        <w:t xml:space="preserve">+ Ban hành Văn bản chỉ đạo, đôn đốc, thúc đẩy các hoạt động Chuyển đổi số trên địa bàn huyện; </w:t>
      </w:r>
    </w:p>
    <w:p w:rsidR="00D73C72" w:rsidRPr="00D73C72" w:rsidRDefault="00D73C72" w:rsidP="00D73C72">
      <w:pPr>
        <w:spacing w:before="120" w:line="320" w:lineRule="exact"/>
        <w:ind w:firstLine="720"/>
        <w:jc w:val="both"/>
        <w:rPr>
          <w:szCs w:val="24"/>
          <w:lang w:val="de-DE"/>
        </w:rPr>
      </w:pPr>
      <w:r w:rsidRPr="00D73C72">
        <w:rPr>
          <w:szCs w:val="24"/>
          <w:lang w:val="de-DE"/>
        </w:rPr>
        <w:t>+ Ban hành các văn bản chỉ đạo, hướng dẫn công tác đảm bảo an toàn, an ninh thông tin theo sự chỉ đạo của UBND tỉnh, Sở Thông tin và Truyền thông tỉnh; ban hành văn bản thực hiện các nhiệm vụ khác theo chỉ đạo, hướng dẫn của các cơ quan ngành dọc cấp trên.</w:t>
      </w:r>
    </w:p>
    <w:p w:rsidR="00D73C72" w:rsidRPr="00D73C72" w:rsidRDefault="00D73C72" w:rsidP="00D73C72">
      <w:pPr>
        <w:spacing w:before="120" w:line="320" w:lineRule="exact"/>
        <w:ind w:firstLine="720"/>
        <w:jc w:val="both"/>
        <w:rPr>
          <w:b/>
          <w:i/>
          <w:lang w:val="vi-VN"/>
        </w:rPr>
      </w:pPr>
      <w:r w:rsidRPr="00D73C72">
        <w:rPr>
          <w:b/>
          <w:i/>
          <w:lang w:val="vi-VN"/>
        </w:rPr>
        <w:t>6.</w:t>
      </w:r>
      <w:r w:rsidRPr="00D73C72">
        <w:rPr>
          <w:b/>
          <w:i/>
          <w:lang w:val="de-DE"/>
        </w:rPr>
        <w:t xml:space="preserve">2. </w:t>
      </w:r>
      <w:r w:rsidRPr="00D73C72">
        <w:rPr>
          <w:rFonts w:eastAsia="Calibri"/>
          <w:b/>
          <w:i/>
          <w:szCs w:val="24"/>
          <w:lang w:val="de-DE"/>
        </w:rPr>
        <w:t>Kết quả xây dựng, phát triển hạ tầng kỹ thuật:</w:t>
      </w:r>
    </w:p>
    <w:p w:rsidR="00D73C72" w:rsidRPr="00D73C72" w:rsidRDefault="00D73C72" w:rsidP="00D73C72">
      <w:pPr>
        <w:spacing w:before="120" w:line="320" w:lineRule="exact"/>
        <w:ind w:firstLine="720"/>
        <w:jc w:val="both"/>
        <w:rPr>
          <w:szCs w:val="24"/>
          <w:lang w:val="nl-NL"/>
        </w:rPr>
      </w:pPr>
      <w:r w:rsidRPr="00D73C72">
        <w:rPr>
          <w:szCs w:val="24"/>
          <w:lang w:val="nl-NL"/>
        </w:rPr>
        <w:t xml:space="preserve">- Hạ tầng CNTT: </w:t>
      </w:r>
    </w:p>
    <w:p w:rsidR="00D73C72" w:rsidRPr="00D73C72" w:rsidRDefault="00D73C72" w:rsidP="00D73C72">
      <w:pPr>
        <w:spacing w:before="120"/>
        <w:ind w:firstLine="720"/>
        <w:jc w:val="both"/>
        <w:rPr>
          <w:lang w:val="nl-NL"/>
        </w:rPr>
      </w:pPr>
      <w:r w:rsidRPr="00D73C72">
        <w:rPr>
          <w:lang w:val="nl-NL"/>
        </w:rPr>
        <w:t xml:space="preserve">- Tổng số máy tính trang bị cho cán bộ, công chức, viên chức đạt 100%; Tỷ lệ máy tính được kết nối Internet đạt 100% </w:t>
      </w:r>
      <w:r w:rsidRPr="00617986">
        <w:rPr>
          <w:i/>
          <w:lang w:val="nl-NL"/>
        </w:rPr>
        <w:t xml:space="preserve">(trừ máy tính phục vụ công tác </w:t>
      </w:r>
      <w:r w:rsidR="009A583D" w:rsidRPr="00617986">
        <w:rPr>
          <w:i/>
          <w:lang w:val="nl-NL"/>
        </w:rPr>
        <w:t>so</w:t>
      </w:r>
      <w:r w:rsidR="009A583D" w:rsidRPr="00617986">
        <w:rPr>
          <w:i/>
          <w:lang w:val="vi-VN"/>
        </w:rPr>
        <w:t>ạ</w:t>
      </w:r>
      <w:r w:rsidRPr="00617986">
        <w:rPr>
          <w:i/>
          <w:lang w:val="nl-NL"/>
        </w:rPr>
        <w:t>n thảo văn bản mật)</w:t>
      </w:r>
      <w:r w:rsidRPr="00D73C72">
        <w:rPr>
          <w:lang w:val="nl-NL"/>
        </w:rPr>
        <w:t>. 100% các cơ quan, đơn vị của huyện có kết nối Internet băng thô</w:t>
      </w:r>
      <w:r w:rsidR="00617986">
        <w:rPr>
          <w:lang w:val="nl-NL"/>
        </w:rPr>
        <w:t>ng rộng và có kết nối mạng LAN.</w:t>
      </w:r>
    </w:p>
    <w:p w:rsidR="00D73C72" w:rsidRPr="00D73C72" w:rsidRDefault="00D73C72" w:rsidP="00D73C72">
      <w:pPr>
        <w:spacing w:before="120"/>
        <w:ind w:firstLine="720"/>
        <w:jc w:val="both"/>
        <w:rPr>
          <w:lang w:val="nl-NL"/>
        </w:rPr>
      </w:pPr>
      <w:r w:rsidRPr="00D73C72">
        <w:rPr>
          <w:lang w:val="nl-NL"/>
        </w:rPr>
        <w:t>- 100% các cơ quan nhà nước đều sử dụng mạng truyền số liệu chuyên dùng.</w:t>
      </w:r>
    </w:p>
    <w:p w:rsidR="00D73C72" w:rsidRPr="00D73C72" w:rsidRDefault="00D73C72" w:rsidP="00D73C72">
      <w:pPr>
        <w:spacing w:before="120"/>
        <w:ind w:firstLine="720"/>
        <w:jc w:val="both"/>
        <w:rPr>
          <w:shd w:val="clear" w:color="auto" w:fill="FFFFFF"/>
          <w:lang w:val="nl-NL"/>
        </w:rPr>
      </w:pPr>
      <w:r w:rsidRPr="00D73C72">
        <w:rPr>
          <w:shd w:val="clear" w:color="auto" w:fill="FFFFFF"/>
          <w:lang w:val="nl-NL"/>
        </w:rPr>
        <w:t>- Hệ thống truyền hình trực tuyến cấp huyện, cấp xã hoạt động ổn định, thông suốt đảm bảo phục vụ tốt cho các cuộc họp trực tuyến từ trung ương đến địa phương.</w:t>
      </w:r>
    </w:p>
    <w:p w:rsidR="00D73C72" w:rsidRPr="00D73C72" w:rsidRDefault="00D73C72" w:rsidP="00D73C72">
      <w:pPr>
        <w:spacing w:before="120"/>
        <w:ind w:firstLine="720"/>
        <w:jc w:val="both"/>
        <w:rPr>
          <w:lang w:val="vi-VN"/>
        </w:rPr>
      </w:pPr>
      <w:r w:rsidRPr="00D73C72">
        <w:rPr>
          <w:shd w:val="clear" w:color="auto" w:fill="FFFFFF"/>
          <w:lang w:val="nl-NL"/>
        </w:rPr>
        <w:t xml:space="preserve">- </w:t>
      </w:r>
      <w:r w:rsidRPr="00D73C72">
        <w:rPr>
          <w:shd w:val="clear" w:color="auto" w:fill="FFFFFF"/>
          <w:lang w:val="vi-VN"/>
        </w:rPr>
        <w:t xml:space="preserve">Hoạt động viễn thông, Internet </w:t>
      </w:r>
      <w:r w:rsidRPr="00D73C72">
        <w:rPr>
          <w:shd w:val="clear" w:color="auto" w:fill="FFFFFF"/>
          <w:lang w:val="nl-NL"/>
        </w:rPr>
        <w:t xml:space="preserve">trên địa bàn huyện </w:t>
      </w:r>
      <w:r w:rsidRPr="00D73C72">
        <w:rPr>
          <w:shd w:val="clear" w:color="auto" w:fill="FFFFFF"/>
          <w:lang w:val="vi-VN"/>
        </w:rPr>
        <w:t xml:space="preserve">ngày càng ổn định, cơ sở hạ tầng viễn thông, Internet tiếp tục được đầu tư, củng cố, phát triển theo hướng đồng bộ, hiện đại. Mạng internet cáp quang, mạng di động được phủ sóng 100% các xã, thị trấn trong huyện, đảm bảo kết nối, thông tin liên lạc thông suốt, </w:t>
      </w:r>
      <w:r w:rsidRPr="00D73C72">
        <w:rPr>
          <w:lang w:val="vi-VN"/>
        </w:rPr>
        <w:t>đáp ứng cơ bản nhu cầu ứng dụng và phát triển CNTT, chuyển đổi số của người dân, doanh nghiệp.</w:t>
      </w:r>
    </w:p>
    <w:p w:rsidR="00D73C72" w:rsidRPr="00D73C72" w:rsidRDefault="00D73C72" w:rsidP="00D73C72">
      <w:pPr>
        <w:tabs>
          <w:tab w:val="left" w:pos="9720"/>
        </w:tabs>
        <w:spacing w:before="120" w:line="320" w:lineRule="exact"/>
        <w:ind w:firstLine="720"/>
        <w:jc w:val="both"/>
        <w:rPr>
          <w:szCs w:val="24"/>
          <w:lang w:val="nl-NL"/>
        </w:rPr>
      </w:pPr>
      <w:r w:rsidRPr="00D73C72">
        <w:rPr>
          <w:szCs w:val="24"/>
          <w:lang w:val="nl-NL"/>
        </w:rPr>
        <w:lastRenderedPageBreak/>
        <w:t xml:space="preserve">- Nguồn nhân lực CNTT: Tại cấp huyện: 02 chuyên viên có trình độ Đại học về ngành CNTT phụ trách về mảng CNTT của huyện </w:t>
      </w:r>
      <w:r w:rsidRPr="00D73C72">
        <w:rPr>
          <w:i/>
          <w:szCs w:val="24"/>
          <w:lang w:val="nl-NL"/>
        </w:rPr>
        <w:t>(01 quản trị mạng ở Văn phòng Hội đồng nhân dân và Ủy ban nhân dân huyện; 01 quản lý nhà nước ở phòng Văn hóa và Thông tin huyện)</w:t>
      </w:r>
      <w:r w:rsidRPr="00D73C72">
        <w:rPr>
          <w:szCs w:val="24"/>
          <w:lang w:val="nl-NL"/>
        </w:rPr>
        <w:t xml:space="preserve">. Các phòng, ban, uỷ ban nhân dân các xã, thị trấn mỗi đơn vị đều </w:t>
      </w:r>
      <w:r w:rsidRPr="00D73C72">
        <w:rPr>
          <w:szCs w:val="24"/>
          <w:lang w:val="nb-NO"/>
        </w:rPr>
        <w:t>phân công các cán bộ chuyên môn khác làm đầu mối, kiêm nghiệm phụ trách công nghệ thông tin, không có trình độ chuyên sâu về công nghệ thông tin</w:t>
      </w:r>
      <w:r w:rsidRPr="00D73C72">
        <w:rPr>
          <w:szCs w:val="24"/>
          <w:lang w:val="vi-VN"/>
        </w:rPr>
        <w:t>.</w:t>
      </w:r>
    </w:p>
    <w:p w:rsidR="00D73C72" w:rsidRPr="00D73C72" w:rsidRDefault="00D73C72" w:rsidP="00D73C72">
      <w:pPr>
        <w:spacing w:before="120" w:line="320" w:lineRule="exact"/>
        <w:ind w:firstLine="720"/>
        <w:jc w:val="both"/>
        <w:rPr>
          <w:rFonts w:eastAsia="Calibri"/>
          <w:b/>
          <w:i/>
          <w:szCs w:val="24"/>
          <w:lang w:val="vi-VN"/>
        </w:rPr>
      </w:pPr>
      <w:r w:rsidRPr="00D73C72">
        <w:rPr>
          <w:b/>
          <w:i/>
          <w:lang w:val="vi-VN"/>
        </w:rPr>
        <w:t>6.</w:t>
      </w:r>
      <w:r w:rsidRPr="00D73C72">
        <w:rPr>
          <w:b/>
          <w:i/>
          <w:lang w:val="de-DE"/>
        </w:rPr>
        <w:t xml:space="preserve">3. </w:t>
      </w:r>
      <w:r w:rsidRPr="00D73C72">
        <w:rPr>
          <w:rFonts w:eastAsia="Calibri"/>
          <w:b/>
          <w:i/>
          <w:szCs w:val="24"/>
          <w:lang w:val="nl-NL"/>
        </w:rPr>
        <w:t>Kết quả xây dựng, phát triển các ứng dụng, dịch vụ nội bộ:</w:t>
      </w:r>
    </w:p>
    <w:p w:rsidR="00D73C72" w:rsidRPr="00D73C72" w:rsidRDefault="00D73C72" w:rsidP="00D73C72">
      <w:pPr>
        <w:tabs>
          <w:tab w:val="left" w:pos="9720"/>
        </w:tabs>
        <w:spacing w:before="120" w:line="320" w:lineRule="exact"/>
        <w:ind w:firstLine="720"/>
        <w:jc w:val="both"/>
        <w:rPr>
          <w:lang w:val="de-DE"/>
        </w:rPr>
      </w:pPr>
      <w:r w:rsidRPr="00D73C72">
        <w:rPr>
          <w:lang w:val="de-DE"/>
        </w:rPr>
        <w:t xml:space="preserve">- Phần </w:t>
      </w:r>
      <w:r w:rsidRPr="00D73C72">
        <w:rPr>
          <w:lang w:val="vi-VN"/>
        </w:rPr>
        <w:t>m</w:t>
      </w:r>
      <w:r w:rsidRPr="00D73C72">
        <w:rPr>
          <w:lang w:val="de-DE"/>
        </w:rPr>
        <w:t xml:space="preserve">ềm Quản lý văn bản và Hồ sơ công việc: Hệ thống phần mềm VNPT - iOffice đã được triển khai liên thông đồng bộ từ cấp huyện đến cấp xã. </w:t>
      </w:r>
    </w:p>
    <w:p w:rsidR="00D73C72" w:rsidRPr="00D73C72" w:rsidRDefault="00D73C72" w:rsidP="00D73C72">
      <w:pPr>
        <w:tabs>
          <w:tab w:val="left" w:pos="9720"/>
        </w:tabs>
        <w:spacing w:before="120" w:line="320" w:lineRule="exact"/>
        <w:ind w:firstLine="720"/>
        <w:jc w:val="both"/>
        <w:rPr>
          <w:lang w:val="de-DE"/>
        </w:rPr>
      </w:pPr>
      <w:r w:rsidRPr="00D73C72">
        <w:rPr>
          <w:lang w:val="de-DE"/>
        </w:rPr>
        <w:t>- Sử dụng hộp thư điện tử công vụ: Đến nay 100% cán bộ, công chức, viên chức đều được cấp thư điện tử công vụ; tuy nhiên, tỷ lệ sử dụng thường xuyên thư điện tử công vụ đạt trên 85%.</w:t>
      </w:r>
    </w:p>
    <w:p w:rsidR="00D73C72" w:rsidRPr="00D73C72" w:rsidRDefault="00D73C72" w:rsidP="00D73C72">
      <w:pPr>
        <w:tabs>
          <w:tab w:val="left" w:pos="9720"/>
        </w:tabs>
        <w:spacing w:before="120" w:line="320" w:lineRule="exact"/>
        <w:ind w:firstLine="720"/>
        <w:jc w:val="both"/>
        <w:rPr>
          <w:lang w:val="nl-NL"/>
        </w:rPr>
      </w:pPr>
      <w:r w:rsidRPr="00D73C72">
        <w:rPr>
          <w:szCs w:val="24"/>
          <w:lang w:val="nl-NL"/>
        </w:rPr>
        <w:t xml:space="preserve">- Chữ ký số chuyên dùng: Huyện Chợ Đồn đã được cấp với tổng số hơn 500 thiết bị lưu khóa bí mật. </w:t>
      </w:r>
      <w:r w:rsidRPr="00D73C72">
        <w:rPr>
          <w:lang w:val="nl-NL"/>
        </w:rPr>
        <w:t xml:space="preserve">Đến nay, đa số các cơ quan, đơn vị được cấp đã thực hiện triển khai sử dụng ổn định chữ ký số theo quy định, đúng quy trình. </w:t>
      </w:r>
    </w:p>
    <w:p w:rsidR="00D73C72" w:rsidRPr="00D73C72" w:rsidRDefault="00D73C72" w:rsidP="00D73C72">
      <w:pPr>
        <w:tabs>
          <w:tab w:val="left" w:pos="9720"/>
        </w:tabs>
        <w:spacing w:before="120" w:line="320" w:lineRule="exact"/>
        <w:ind w:firstLine="720"/>
        <w:jc w:val="both"/>
        <w:rPr>
          <w:b/>
          <w:i/>
          <w:lang w:val="vi-VN"/>
        </w:rPr>
      </w:pPr>
      <w:r w:rsidRPr="00D73C72">
        <w:rPr>
          <w:rFonts w:eastAsia="Calibri"/>
          <w:b/>
          <w:i/>
          <w:szCs w:val="24"/>
          <w:lang w:val="vi-VN"/>
        </w:rPr>
        <w:t>6.</w:t>
      </w:r>
      <w:r w:rsidRPr="00D73C72">
        <w:rPr>
          <w:rFonts w:eastAsia="Calibri"/>
          <w:b/>
          <w:i/>
          <w:szCs w:val="24"/>
          <w:lang w:val="nl-NL"/>
        </w:rPr>
        <w:t xml:space="preserve">4. </w:t>
      </w:r>
      <w:r w:rsidRPr="00D73C72">
        <w:rPr>
          <w:rFonts w:eastAsia="Calibri"/>
          <w:b/>
          <w:i/>
          <w:szCs w:val="24"/>
          <w:lang w:val="de-DE"/>
        </w:rPr>
        <w:t>Kết quả xây dựng, phát triển ứng dụng, dịch vụ phục vụ người dân, doanh nghiệp:</w:t>
      </w:r>
    </w:p>
    <w:p w:rsidR="00D73C72" w:rsidRPr="00D73C72" w:rsidRDefault="00D73C72" w:rsidP="00D73C72">
      <w:pPr>
        <w:tabs>
          <w:tab w:val="left" w:pos="9720"/>
        </w:tabs>
        <w:spacing w:before="120" w:line="320" w:lineRule="exact"/>
        <w:ind w:firstLine="720"/>
        <w:jc w:val="both"/>
        <w:rPr>
          <w:szCs w:val="24"/>
          <w:lang w:val="nl-NL"/>
        </w:rPr>
      </w:pPr>
      <w:r w:rsidRPr="00D73C72">
        <w:rPr>
          <w:lang w:val="de-DE"/>
        </w:rPr>
        <w:t xml:space="preserve">- </w:t>
      </w:r>
      <w:r w:rsidRPr="00D73C72">
        <w:rPr>
          <w:lang w:val="nl-NL"/>
        </w:rPr>
        <w:t>Hoạt động Cổng thông tin điện tử huyện: Thông tin cơ bản được đăng tải, cập nhật thường xuyên trên Cổng thông tin điện tử với nội dung chủ yếu là các văn bản chỉ đạo, điều hành của Uỷ ban nhân dân huyện, các tin, bài phản ánh về các lĩnh vực kinh tế, chính trị, văn hoá, xã hội, an ninh quốc phòng; gương người tốt việc tốt; thông tin cơ bản về các đơn vị hành chính, các cơ quan, đơn vị trong hệ thống chính trị thuộc huyện; việc cung cấp thông tin trên CTTĐT huyện cơ bản đáp ứng các yêu cầu theo quy định của Nghị định 42/2022/NĐ-CP ngày 24/6/2022 của Chính phủ.</w:t>
      </w:r>
      <w:r w:rsidRPr="00D73C72">
        <w:rPr>
          <w:szCs w:val="24"/>
          <w:lang w:val="nl-NL"/>
        </w:rPr>
        <w:t xml:space="preserve"> Trong quý I năm 2024, CTTĐT đăng tải hơn 200 tin, bài và các văn bản chỉ đạo điều hành của HĐND và UBND huyện lên Cổng. </w:t>
      </w:r>
    </w:p>
    <w:p w:rsidR="00D73C72" w:rsidRPr="00D73C72" w:rsidRDefault="00D73C72" w:rsidP="00D73C72">
      <w:pPr>
        <w:spacing w:before="120" w:line="320" w:lineRule="exact"/>
        <w:ind w:firstLine="720"/>
        <w:jc w:val="both"/>
        <w:rPr>
          <w:szCs w:val="24"/>
          <w:lang w:val="nl-NL"/>
        </w:rPr>
      </w:pPr>
      <w:r w:rsidRPr="00D73C72">
        <w:rPr>
          <w:szCs w:val="24"/>
          <w:lang w:val="nl-NL"/>
        </w:rPr>
        <w:t>- Hệ thống một cửa điện tử, một cửa điện tử liên thông: Trong quý I năm 2024, hệ thống một cửa điện tử, một của điện tử liên thông của huyện đã tiếp nhận 1.750 hồ sơ.</w:t>
      </w:r>
    </w:p>
    <w:p w:rsidR="00D73C72" w:rsidRPr="00D73C72" w:rsidRDefault="00D73C72" w:rsidP="00D73C72">
      <w:pPr>
        <w:spacing w:before="120" w:line="320" w:lineRule="exact"/>
        <w:ind w:firstLine="720"/>
        <w:jc w:val="both"/>
        <w:rPr>
          <w:szCs w:val="24"/>
          <w:lang w:val="nl-NL"/>
        </w:rPr>
      </w:pPr>
      <w:r w:rsidRPr="00D73C72">
        <w:rPr>
          <w:szCs w:val="24"/>
          <w:lang w:val="nl-NL"/>
        </w:rPr>
        <w:t>- Sử dụng dịch vụ Bưu chính công ích (BCCI): Kết quả giải quyết hồ sơ tiếp nhận qua dịch vụ BCCI: Trong quý I, năm 2024, Bộ phận một cửa huyện chưa nhận và trả được bộ hồ sơ nào qua dịch vụ BCCI.</w:t>
      </w:r>
    </w:p>
    <w:p w:rsidR="00D73C72" w:rsidRPr="00D73C72" w:rsidRDefault="00D73C72" w:rsidP="00D73C72">
      <w:pPr>
        <w:spacing w:before="120" w:line="320" w:lineRule="exact"/>
        <w:ind w:firstLine="720"/>
        <w:jc w:val="both"/>
        <w:rPr>
          <w:rFonts w:eastAsia="Calibri"/>
          <w:b/>
          <w:i/>
          <w:szCs w:val="24"/>
          <w:lang w:val="vi-VN"/>
        </w:rPr>
      </w:pPr>
      <w:r w:rsidRPr="00D73C72">
        <w:rPr>
          <w:rFonts w:eastAsia="Calibri"/>
          <w:b/>
          <w:i/>
          <w:szCs w:val="24"/>
          <w:lang w:val="vi-VN"/>
        </w:rPr>
        <w:t>6.</w:t>
      </w:r>
      <w:r w:rsidRPr="00D73C72">
        <w:rPr>
          <w:rFonts w:eastAsia="Calibri"/>
          <w:b/>
          <w:i/>
          <w:szCs w:val="24"/>
          <w:lang w:val="nl-NL"/>
        </w:rPr>
        <w:t>5. Kết quả cung cấp dịch vụ công trực tuyến</w:t>
      </w:r>
    </w:p>
    <w:p w:rsidR="00D73C72" w:rsidRPr="00D73C72" w:rsidRDefault="00D73C72" w:rsidP="00D73C72">
      <w:pPr>
        <w:spacing w:before="120" w:line="320" w:lineRule="exact"/>
        <w:ind w:firstLine="720"/>
        <w:jc w:val="both"/>
        <w:rPr>
          <w:szCs w:val="24"/>
          <w:lang w:val="nb-NO"/>
        </w:rPr>
      </w:pPr>
      <w:r w:rsidRPr="00D73C72">
        <w:rPr>
          <w:szCs w:val="24"/>
          <w:lang w:val="nb-NO"/>
        </w:rPr>
        <w:t xml:space="preserve">- Tỷ lệ cung cấp DVCTT: </w:t>
      </w:r>
      <w:r w:rsidRPr="00D73C72">
        <w:rPr>
          <w:lang w:val="nb-NO"/>
        </w:rPr>
        <w:t>Tại cấp huyện, tỷ lệ cung cấp DVCTT 73,5% (189/257 TTHC); tại cấp xã, tỷ lệ cu</w:t>
      </w:r>
      <w:r w:rsidR="00617986">
        <w:rPr>
          <w:lang w:val="nb-NO"/>
        </w:rPr>
        <w:t>ng cấp DVCTT 65,8% (62/75TTHC).</w:t>
      </w:r>
    </w:p>
    <w:p w:rsidR="00D73C72" w:rsidRPr="00D73C72" w:rsidRDefault="00D73C72" w:rsidP="00D73C72">
      <w:pPr>
        <w:spacing w:before="120" w:line="320" w:lineRule="exact"/>
        <w:ind w:firstLine="720"/>
        <w:jc w:val="both"/>
        <w:rPr>
          <w:szCs w:val="24"/>
          <w:lang w:val="pt-PT"/>
        </w:rPr>
      </w:pPr>
      <w:r w:rsidRPr="00D73C72">
        <w:rPr>
          <w:szCs w:val="24"/>
          <w:lang w:val="nb-NO"/>
        </w:rPr>
        <w:t xml:space="preserve">- Tình hình sử dụng DVCTT: Hệ thống Một cửa điện tử của huyện đã tiếp nhận </w:t>
      </w:r>
      <w:r w:rsidRPr="00D73C72">
        <w:rPr>
          <w:szCs w:val="24"/>
          <w:lang w:val="nl-NL"/>
        </w:rPr>
        <w:t xml:space="preserve">426 hồ sơ trực tuyến/1.750 hồ sơ tiếp nhận </w:t>
      </w:r>
      <w:r w:rsidRPr="00D73C72">
        <w:rPr>
          <w:i/>
          <w:szCs w:val="24"/>
          <w:lang w:val="nl-NL"/>
        </w:rPr>
        <w:t>(số liệu tổng hợp đến 11/3/2024)</w:t>
      </w:r>
      <w:r w:rsidRPr="00D73C72">
        <w:rPr>
          <w:szCs w:val="24"/>
          <w:lang w:val="nl-NL"/>
        </w:rPr>
        <w:t xml:space="preserve">, đạt tỷ lệ 24,3%. </w:t>
      </w:r>
    </w:p>
    <w:p w:rsidR="00342F13" w:rsidRPr="009A583D" w:rsidRDefault="009F4008" w:rsidP="00C865C5">
      <w:pPr>
        <w:spacing w:before="120" w:line="320" w:lineRule="exact"/>
        <w:ind w:firstLine="720"/>
        <w:jc w:val="both"/>
        <w:rPr>
          <w:rFonts w:eastAsia="Calibri"/>
          <w:b/>
          <w:bCs/>
          <w:szCs w:val="22"/>
          <w:lang w:val="vi-VN"/>
        </w:rPr>
      </w:pPr>
      <w:r w:rsidRPr="009A583D">
        <w:rPr>
          <w:b/>
          <w:bCs/>
          <w:lang w:val="vi-VN"/>
        </w:rPr>
        <w:t xml:space="preserve">III. </w:t>
      </w:r>
      <w:r w:rsidR="000B702C" w:rsidRPr="009A583D">
        <w:rPr>
          <w:b/>
          <w:bCs/>
          <w:lang w:val="vi-VN"/>
        </w:rPr>
        <w:t>ĐÁNH GIÁ CHUNG</w:t>
      </w:r>
      <w:r w:rsidR="00865C9C" w:rsidRPr="009A583D">
        <w:rPr>
          <w:rFonts w:eastAsia="Calibri"/>
          <w:b/>
          <w:bCs/>
          <w:szCs w:val="22"/>
          <w:lang w:val="vi-VN"/>
        </w:rPr>
        <w:t xml:space="preserve"> </w:t>
      </w:r>
    </w:p>
    <w:p w:rsidR="00342F13" w:rsidRPr="009A583D" w:rsidRDefault="00342F13" w:rsidP="00C865C5">
      <w:pPr>
        <w:spacing w:before="120" w:line="320" w:lineRule="exact"/>
        <w:ind w:firstLine="720"/>
        <w:jc w:val="both"/>
        <w:rPr>
          <w:b/>
          <w:bCs/>
        </w:rPr>
      </w:pPr>
      <w:r w:rsidRPr="009A583D">
        <w:rPr>
          <w:b/>
          <w:bCs/>
          <w:lang w:val="vi-VN"/>
        </w:rPr>
        <w:lastRenderedPageBreak/>
        <w:t>1. Mặt tích cực</w:t>
      </w:r>
      <w:r w:rsidR="008C0F01" w:rsidRPr="009A583D">
        <w:rPr>
          <w:b/>
          <w:bCs/>
        </w:rPr>
        <w:t>:</w:t>
      </w:r>
    </w:p>
    <w:p w:rsidR="00484BFA" w:rsidRPr="009A583D" w:rsidRDefault="00865C9C" w:rsidP="00C865C5">
      <w:pPr>
        <w:spacing w:before="120" w:line="320" w:lineRule="exact"/>
        <w:ind w:firstLine="720"/>
        <w:jc w:val="both"/>
        <w:rPr>
          <w:b/>
          <w:bCs/>
          <w:lang w:val="vi-VN"/>
        </w:rPr>
      </w:pPr>
      <w:r w:rsidRPr="009A583D">
        <w:rPr>
          <w:bCs/>
          <w:lang w:val="vi-VN"/>
        </w:rPr>
        <w:t>Công tác triển khai cải cách hành chính những tháng đầu năm 202</w:t>
      </w:r>
      <w:r w:rsidR="004F7749" w:rsidRPr="009A583D">
        <w:rPr>
          <w:bCs/>
          <w:lang w:val="vi-VN"/>
        </w:rPr>
        <w:t>4</w:t>
      </w:r>
      <w:r w:rsidRPr="009A583D">
        <w:rPr>
          <w:bCs/>
          <w:lang w:val="vi-VN"/>
        </w:rPr>
        <w:t xml:space="preserve"> </w:t>
      </w:r>
      <w:r w:rsidR="007D71C3" w:rsidRPr="009A583D">
        <w:rPr>
          <w:bCs/>
          <w:lang w:val="vi-VN"/>
        </w:rPr>
        <w:t xml:space="preserve">của đơn vị </w:t>
      </w:r>
      <w:r w:rsidRPr="009A583D">
        <w:rPr>
          <w:bCs/>
          <w:lang w:val="vi-VN"/>
        </w:rPr>
        <w:t xml:space="preserve">đạt được những mục tiêu nhất định. Các phòng chuyên môn, đơn vị trực thuộc tham mưu ban hành các văn bản thực hiện công tác CCHC kịp thời theo kế hoạch CCHC của Uỷ ban nhân dân huyện; </w:t>
      </w:r>
      <w:r w:rsidR="00714D53" w:rsidRPr="009A583D">
        <w:rPr>
          <w:bCs/>
          <w:lang w:val="vi-VN"/>
        </w:rPr>
        <w:t>công tác kiểm tra, rà soát văn bản QPPL được quan tâm thực hiện</w:t>
      </w:r>
      <w:r w:rsidR="00617986">
        <w:rPr>
          <w:bCs/>
        </w:rPr>
        <w:t>.</w:t>
      </w:r>
      <w:r w:rsidR="00714D53" w:rsidRPr="009A583D">
        <w:rPr>
          <w:bCs/>
          <w:lang w:val="vi-VN"/>
        </w:rPr>
        <w:t xml:space="preserve"> Bộ phận tiếp nhận và trả kết quả duy trì ổn định, tiếp nhận hồ sơ và trả kết quả đúng thời hạn cho người dân và doanh nghiệp; việc thu phí, lệ phí theo quy định; công chức, viên chức của đơn vị và các đơn vị trực thuộc </w:t>
      </w:r>
      <w:r w:rsidR="007D71C3" w:rsidRPr="009A583D">
        <w:rPr>
          <w:bCs/>
          <w:lang w:val="vi-VN"/>
        </w:rPr>
        <w:t xml:space="preserve">cơ bản thực hiện nhiệm vụ, </w:t>
      </w:r>
      <w:r w:rsidR="00714D53" w:rsidRPr="009A583D">
        <w:rPr>
          <w:bCs/>
          <w:lang w:val="vi-VN"/>
        </w:rPr>
        <w:t xml:space="preserve">chấp hành kỷ luật, kỷ cương theo đúng quy định; </w:t>
      </w:r>
      <w:r w:rsidRPr="009A583D">
        <w:rPr>
          <w:bCs/>
          <w:lang w:val="vi-VN"/>
        </w:rPr>
        <w:t>thực hiện chế độ tự chủ tài</w:t>
      </w:r>
      <w:r w:rsidR="00714D53" w:rsidRPr="009A583D">
        <w:rPr>
          <w:bCs/>
          <w:lang w:val="vi-VN"/>
        </w:rPr>
        <w:t xml:space="preserve"> chính trong hoạt động của đơn vị; </w:t>
      </w:r>
      <w:r w:rsidR="00E87AA3" w:rsidRPr="009A583D">
        <w:rPr>
          <w:bCs/>
          <w:lang w:val="nl-NL"/>
        </w:rPr>
        <w:t xml:space="preserve">nhiệm vụ </w:t>
      </w:r>
      <w:r w:rsidR="00E87AA3" w:rsidRPr="009A583D">
        <w:rPr>
          <w:bCs/>
          <w:lang w:val="de-DE"/>
        </w:rPr>
        <w:t xml:space="preserve">xây dựng, phát triển Chính quyền điện tử, Chính quyền số các cấp </w:t>
      </w:r>
      <w:r w:rsidR="00E87AA3" w:rsidRPr="009A583D">
        <w:rPr>
          <w:bCs/>
          <w:lang w:val="nl-NL"/>
        </w:rPr>
        <w:t>đã có những chuyển bi</w:t>
      </w:r>
      <w:r w:rsidR="008C0F01" w:rsidRPr="009A583D">
        <w:rPr>
          <w:bCs/>
          <w:lang w:val="nl-NL"/>
        </w:rPr>
        <w:t xml:space="preserve">ến rõ rệt, như: </w:t>
      </w:r>
      <w:r w:rsidR="00E87AA3" w:rsidRPr="009A583D">
        <w:rPr>
          <w:bCs/>
          <w:lang w:val="nl-NL"/>
        </w:rPr>
        <w:t>ban hành các Kế hoạch để tổ chức triển khai các nhiệm vụ ngay từ đầu năm</w:t>
      </w:r>
      <w:r w:rsidR="00E87AA3" w:rsidRPr="009A583D">
        <w:rPr>
          <w:bCs/>
          <w:lang w:val="vi-VN"/>
        </w:rPr>
        <w:t xml:space="preserve">; </w:t>
      </w:r>
      <w:r w:rsidR="00714D53" w:rsidRPr="009A583D">
        <w:rPr>
          <w:bCs/>
          <w:lang w:val="vi-VN"/>
        </w:rPr>
        <w:t>công chức, viên chức đơn vị tích cực áp dụng công nghệ thông tin trong thực hiện nhiệm vụ</w:t>
      </w:r>
      <w:r w:rsidR="00B977A4" w:rsidRPr="009A583D">
        <w:rPr>
          <w:bCs/>
          <w:lang w:val="vi-VN"/>
        </w:rPr>
        <w:t>, công tác tuyên truyền CCHC</w:t>
      </w:r>
      <w:r w:rsidR="007D71C3" w:rsidRPr="009A583D">
        <w:rPr>
          <w:bCs/>
          <w:lang w:val="vi-VN"/>
        </w:rPr>
        <w:t>, chuyển đổi số</w:t>
      </w:r>
      <w:r w:rsidR="00B977A4" w:rsidRPr="009A583D">
        <w:rPr>
          <w:bCs/>
          <w:lang w:val="vi-VN"/>
        </w:rPr>
        <w:t xml:space="preserve"> được quan tâm, thực hiện với nhiều hình thức như lồng ghép các cuộc họp, hội nghị, cổng thông tin điện tử của huyện và các trang thông tin điện tử của các xã, thị trấn. </w:t>
      </w:r>
    </w:p>
    <w:p w:rsidR="009F4008" w:rsidRPr="009A583D" w:rsidRDefault="00342F13" w:rsidP="00C865C5">
      <w:pPr>
        <w:spacing w:before="120" w:line="320" w:lineRule="exact"/>
        <w:ind w:firstLine="720"/>
        <w:jc w:val="both"/>
        <w:rPr>
          <w:b/>
          <w:bCs/>
        </w:rPr>
      </w:pPr>
      <w:r w:rsidRPr="009A583D">
        <w:rPr>
          <w:b/>
          <w:bCs/>
          <w:lang w:val="vi-VN"/>
        </w:rPr>
        <w:t xml:space="preserve">2. </w:t>
      </w:r>
      <w:r w:rsidR="009F4008" w:rsidRPr="009A583D">
        <w:rPr>
          <w:b/>
          <w:bCs/>
          <w:lang w:val="vi-VN"/>
        </w:rPr>
        <w:t>Những khó khăn vướng mắc</w:t>
      </w:r>
      <w:r w:rsidR="008C0F01" w:rsidRPr="009A583D">
        <w:rPr>
          <w:b/>
          <w:bCs/>
        </w:rPr>
        <w:t>:</w:t>
      </w:r>
    </w:p>
    <w:p w:rsidR="00484BFA" w:rsidRPr="009A583D" w:rsidRDefault="00342F13" w:rsidP="00C865C5">
      <w:pPr>
        <w:spacing w:before="120" w:line="320" w:lineRule="exact"/>
        <w:ind w:firstLine="720"/>
        <w:jc w:val="both"/>
        <w:rPr>
          <w:rFonts w:eastAsia="Calibri"/>
          <w:szCs w:val="22"/>
          <w:lang w:val="vi-VN"/>
        </w:rPr>
      </w:pPr>
      <w:r w:rsidRPr="009A583D">
        <w:rPr>
          <w:rFonts w:eastAsia="Calibri"/>
          <w:b/>
          <w:szCs w:val="22"/>
          <w:lang w:val="vi-VN"/>
        </w:rPr>
        <w:t>-</w:t>
      </w:r>
      <w:r w:rsidR="00484BFA" w:rsidRPr="009A583D">
        <w:rPr>
          <w:rFonts w:eastAsia="Calibri"/>
          <w:szCs w:val="22"/>
          <w:lang w:val="nl-NL"/>
        </w:rPr>
        <w:t xml:space="preserve"> Người dân chưa quan tâm nhiều trong việc tiếp cận các tiện ích, các dịch vụ công trực tuyến mức độ cao. </w:t>
      </w:r>
      <w:r w:rsidR="004F7749" w:rsidRPr="009A583D">
        <w:rPr>
          <w:rFonts w:eastAsia="Calibri"/>
          <w:szCs w:val="22"/>
          <w:lang w:val="vi-VN"/>
        </w:rPr>
        <w:t>V</w:t>
      </w:r>
      <w:r w:rsidR="00484BFA" w:rsidRPr="009A583D">
        <w:rPr>
          <w:rFonts w:eastAsia="Calibri"/>
          <w:szCs w:val="22"/>
          <w:lang w:val="nl-NL"/>
        </w:rPr>
        <w:t xml:space="preserve">iệc </w:t>
      </w:r>
      <w:r w:rsidR="004F7749" w:rsidRPr="009A583D">
        <w:rPr>
          <w:rFonts w:eastAsia="Calibri"/>
          <w:szCs w:val="22"/>
          <w:lang w:val="vi-VN"/>
        </w:rPr>
        <w:t xml:space="preserve">tiếp cận, </w:t>
      </w:r>
      <w:r w:rsidR="00484BFA" w:rsidRPr="009A583D">
        <w:rPr>
          <w:rFonts w:eastAsia="Calibri"/>
          <w:szCs w:val="22"/>
          <w:lang w:val="nl-NL"/>
        </w:rPr>
        <w:t xml:space="preserve">sử dụng công nghệ thông tin của đại đa số người dân còn hạn chế. </w:t>
      </w:r>
      <w:r w:rsidR="00484BFA" w:rsidRPr="009A583D">
        <w:rPr>
          <w:rFonts w:eastAsia="Calibri"/>
          <w:bCs/>
          <w:szCs w:val="22"/>
          <w:lang w:val="af-ZA"/>
        </w:rPr>
        <w:t xml:space="preserve">Vẫn còn xảy ra tình trạng hồ sơ thực tế được giải quyết đúng hạn nhưng </w:t>
      </w:r>
      <w:r w:rsidR="00484BFA" w:rsidRPr="009A583D">
        <w:rPr>
          <w:rFonts w:eastAsia="Calibri"/>
          <w:szCs w:val="22"/>
          <w:lang w:val="nl-NL"/>
        </w:rPr>
        <w:t xml:space="preserve">cập nhật, thao tác trên phần mềm một cửa điện tử chậm. </w:t>
      </w:r>
    </w:p>
    <w:p w:rsidR="004D2049" w:rsidRPr="009A583D" w:rsidRDefault="004D2049" w:rsidP="00C865C5">
      <w:pPr>
        <w:spacing w:before="120" w:line="320" w:lineRule="exact"/>
        <w:ind w:firstLine="720"/>
        <w:jc w:val="both"/>
        <w:rPr>
          <w:rFonts w:eastAsia="Calibri"/>
          <w:szCs w:val="22"/>
          <w:lang w:val="pt-BR"/>
        </w:rPr>
      </w:pPr>
      <w:r w:rsidRPr="009A583D">
        <w:rPr>
          <w:rFonts w:eastAsia="Calibri"/>
          <w:szCs w:val="22"/>
          <w:lang w:val="pt-BR"/>
        </w:rPr>
        <w:t>- Việc ứng dụng CNTT, hiện đại hóa hành chính, xây dựng Chính quyền điện tử</w:t>
      </w:r>
      <w:r w:rsidR="0063311D" w:rsidRPr="009A583D">
        <w:rPr>
          <w:rFonts w:eastAsia="Calibri"/>
          <w:szCs w:val="22"/>
          <w:lang w:val="vi-VN"/>
        </w:rPr>
        <w:t>, chính quyền số</w:t>
      </w:r>
      <w:r w:rsidRPr="009A583D">
        <w:rPr>
          <w:rFonts w:eastAsia="Calibri"/>
          <w:szCs w:val="22"/>
          <w:lang w:val="pt-BR"/>
        </w:rPr>
        <w:t xml:space="preserve"> chưa thật sự đáp ứng yêu cầu của thời kỳ cách mạng công nghiệp 4.0. </w:t>
      </w:r>
      <w:r w:rsidRPr="009A583D">
        <w:rPr>
          <w:rFonts w:eastAsia="Calibri"/>
          <w:szCs w:val="22"/>
          <w:lang w:val="nb-NO"/>
        </w:rPr>
        <w:t xml:space="preserve">Các đơn vị, địa phương chưa có giải pháp hữu hiệu đẩy mạnh ứng dụng CNTT trong cơ quan, đơn vị, địa phương. </w:t>
      </w:r>
      <w:r w:rsidRPr="009A583D">
        <w:rPr>
          <w:rFonts w:eastAsia="Calibri"/>
          <w:szCs w:val="22"/>
          <w:lang w:val="pt-BR"/>
        </w:rPr>
        <w:t>Chưa có các giải pháp để hình thành được “Công dân điện tử” theo Chỉ thị 03 của UBND tỉnh; trình độ hiểu biết, ứng dụng về CNTT của người dân, doanh nghiệp trên địa bàn huyện còn hạn chế. Tỷ lệ hồ sơ DVCTT còn rất thấp.</w:t>
      </w:r>
    </w:p>
    <w:p w:rsidR="004D2049" w:rsidRPr="009A583D" w:rsidRDefault="004D2049" w:rsidP="00C865C5">
      <w:pPr>
        <w:spacing w:before="120" w:line="320" w:lineRule="exact"/>
        <w:ind w:firstLine="720"/>
        <w:jc w:val="both"/>
        <w:rPr>
          <w:rFonts w:eastAsia="Calibri"/>
          <w:szCs w:val="22"/>
          <w:lang w:val="pt-BR"/>
        </w:rPr>
      </w:pPr>
      <w:r w:rsidRPr="009A583D">
        <w:rPr>
          <w:rFonts w:eastAsia="Calibri"/>
          <w:szCs w:val="22"/>
          <w:lang w:val="pt-BR"/>
        </w:rPr>
        <w:t>- Nguồn kinh phí còn hạn hẹp chưa thể đầu tư đồng bộ về hạ tầng kỹ thuậ</w:t>
      </w:r>
      <w:r w:rsidR="00617986">
        <w:rPr>
          <w:rFonts w:eastAsia="Calibri"/>
          <w:szCs w:val="22"/>
          <w:lang w:val="pt-BR"/>
        </w:rPr>
        <w:t>t.</w:t>
      </w:r>
    </w:p>
    <w:p w:rsidR="004D2049" w:rsidRPr="009A583D" w:rsidRDefault="004D2049" w:rsidP="00C865C5">
      <w:pPr>
        <w:spacing w:before="120" w:line="320" w:lineRule="exact"/>
        <w:ind w:firstLine="720"/>
        <w:jc w:val="both"/>
        <w:rPr>
          <w:rFonts w:eastAsia="Calibri"/>
          <w:szCs w:val="22"/>
          <w:lang w:val="vi-VN"/>
        </w:rPr>
      </w:pPr>
      <w:r w:rsidRPr="009A583D">
        <w:rPr>
          <w:rFonts w:eastAsia="Calibri"/>
          <w:szCs w:val="22"/>
          <w:lang w:val="pt-BR"/>
        </w:rPr>
        <w:t xml:space="preserve">- Việc triển khai các ứng dụng CNTT và đầu tư các thiết bị đảm bảo an toàn thông tin trong xây dựng CQĐT tại một số đơn vị còn thụ động. Nhận thức về đảm bảo ATTT mạng của một bộ phận CBCCVC chưa đầy đủ, thiếu kỹ năng và kiến thức trong việc bảo đảm ATTT trên mạng. </w:t>
      </w:r>
    </w:p>
    <w:p w:rsidR="004D2049" w:rsidRPr="009A583D" w:rsidRDefault="00342F13" w:rsidP="00C865C5">
      <w:pPr>
        <w:spacing w:before="120" w:line="320" w:lineRule="exact"/>
        <w:ind w:firstLine="720"/>
        <w:jc w:val="both"/>
        <w:rPr>
          <w:rFonts w:eastAsia="Calibri"/>
          <w:szCs w:val="22"/>
          <w:lang w:val="vi-VN"/>
        </w:rPr>
      </w:pPr>
      <w:r w:rsidRPr="009A583D">
        <w:rPr>
          <w:rFonts w:eastAsia="Calibri"/>
          <w:szCs w:val="22"/>
          <w:lang w:val="vi-VN"/>
        </w:rPr>
        <w:t>-</w:t>
      </w:r>
      <w:r w:rsidR="00484BFA" w:rsidRPr="009A583D">
        <w:rPr>
          <w:rFonts w:eastAsia="Calibri"/>
          <w:szCs w:val="22"/>
          <w:lang w:val="nl-NL"/>
        </w:rPr>
        <w:t xml:space="preserve"> </w:t>
      </w:r>
      <w:r w:rsidR="004F7749" w:rsidRPr="009A583D">
        <w:rPr>
          <w:rFonts w:eastAsia="Calibri"/>
          <w:szCs w:val="22"/>
          <w:lang w:val="vi-VN"/>
        </w:rPr>
        <w:t>M</w:t>
      </w:r>
      <w:r w:rsidR="00484BFA" w:rsidRPr="009A583D">
        <w:rPr>
          <w:rFonts w:eastAsia="Calibri"/>
          <w:szCs w:val="22"/>
          <w:lang w:val="nb-NO"/>
        </w:rPr>
        <w:t xml:space="preserve">ột số cán bộ, công chức, viên chức chưa sử dụng thư điện tử công vụ được cấp thường xuyên; một số </w:t>
      </w:r>
      <w:r w:rsidR="004F7749" w:rsidRPr="009A583D">
        <w:rPr>
          <w:rFonts w:eastAsia="Calibri"/>
          <w:szCs w:val="22"/>
          <w:lang w:val="vi-VN"/>
        </w:rPr>
        <w:t xml:space="preserve">ít </w:t>
      </w:r>
      <w:r w:rsidR="00484BFA" w:rsidRPr="009A583D">
        <w:rPr>
          <w:rFonts w:eastAsia="Calibri"/>
          <w:szCs w:val="22"/>
          <w:lang w:val="nb-NO"/>
        </w:rPr>
        <w:t>cán bộ, công chức cấp xã ứng dụng công nghệ thông tin vào giải quyết công việc còn yếu.</w:t>
      </w:r>
    </w:p>
    <w:p w:rsidR="009F4008" w:rsidRPr="009A583D" w:rsidRDefault="009F4008" w:rsidP="00C865C5">
      <w:pPr>
        <w:spacing w:before="120" w:line="320" w:lineRule="exact"/>
        <w:ind w:firstLine="720"/>
        <w:jc w:val="both"/>
        <w:rPr>
          <w:b/>
          <w:bCs/>
          <w:lang w:val="vi-VN"/>
        </w:rPr>
      </w:pPr>
      <w:r w:rsidRPr="009A583D">
        <w:rPr>
          <w:b/>
          <w:bCs/>
          <w:lang w:val="vi-VN"/>
        </w:rPr>
        <w:t xml:space="preserve">IV. </w:t>
      </w:r>
      <w:r w:rsidR="00BB3DF9" w:rsidRPr="009A583D">
        <w:rPr>
          <w:b/>
          <w:bCs/>
          <w:lang w:val="vi-VN"/>
        </w:rPr>
        <w:t xml:space="preserve">PHƯƠNG HƯỚNG, NHIỆM VỤ CCHC TRỌNG TÂM TRONG QUÝ </w:t>
      </w:r>
      <w:r w:rsidR="000C3F1F" w:rsidRPr="009A583D">
        <w:rPr>
          <w:b/>
          <w:bCs/>
          <w:lang w:val="vi-VN"/>
        </w:rPr>
        <w:t>II/202</w:t>
      </w:r>
      <w:r w:rsidR="004F7749" w:rsidRPr="009A583D">
        <w:rPr>
          <w:b/>
          <w:bCs/>
          <w:lang w:val="vi-VN"/>
        </w:rPr>
        <w:t>4</w:t>
      </w:r>
    </w:p>
    <w:p w:rsidR="00EF3A44" w:rsidRPr="009A583D" w:rsidRDefault="00EF3A44" w:rsidP="00C865C5">
      <w:pPr>
        <w:widowControl w:val="0"/>
        <w:spacing w:before="120" w:line="320" w:lineRule="exact"/>
        <w:ind w:firstLine="720"/>
        <w:jc w:val="both"/>
        <w:rPr>
          <w:lang w:val="vi-VN"/>
        </w:rPr>
      </w:pPr>
      <w:r w:rsidRPr="009A583D">
        <w:rPr>
          <w:b/>
          <w:lang w:val="vi-VN"/>
        </w:rPr>
        <w:t>1. Về thể chế:</w:t>
      </w:r>
      <w:r w:rsidRPr="009A583D">
        <w:rPr>
          <w:lang w:val="vi-VN"/>
        </w:rPr>
        <w:t xml:space="preserve"> Tiếp tục thực hiện kiểm tra, rà soát hệ thống hóa văn bản quy phạm pháp luật tại các phòng chuyên môn, UBND các xã, thị trấn.</w:t>
      </w:r>
    </w:p>
    <w:p w:rsidR="00BC0581" w:rsidRPr="009A583D" w:rsidRDefault="00EF3A44" w:rsidP="00C865C5">
      <w:pPr>
        <w:widowControl w:val="0"/>
        <w:spacing w:before="120" w:line="320" w:lineRule="exact"/>
        <w:ind w:firstLine="720"/>
        <w:jc w:val="both"/>
        <w:rPr>
          <w:b/>
          <w:lang w:val="vi-VN"/>
        </w:rPr>
      </w:pPr>
      <w:r w:rsidRPr="009A583D">
        <w:rPr>
          <w:b/>
          <w:lang w:val="vi-VN"/>
        </w:rPr>
        <w:t>2</w:t>
      </w:r>
      <w:r w:rsidR="00BC0581" w:rsidRPr="009A583D">
        <w:rPr>
          <w:b/>
          <w:lang w:val="vi-VN"/>
        </w:rPr>
        <w:t xml:space="preserve">. Về thủ tục hành chính: </w:t>
      </w:r>
    </w:p>
    <w:p w:rsidR="00BC0581" w:rsidRPr="00617986" w:rsidRDefault="00BC0581" w:rsidP="00C865C5">
      <w:pPr>
        <w:widowControl w:val="0"/>
        <w:spacing w:before="120" w:line="320" w:lineRule="exact"/>
        <w:ind w:firstLine="720"/>
        <w:jc w:val="both"/>
      </w:pPr>
      <w:r w:rsidRPr="009A583D">
        <w:rPr>
          <w:lang w:val="vi-VN"/>
        </w:rPr>
        <w:lastRenderedPageBreak/>
        <w:t>- Tập trung rà soát, đơn giản và nâng cao chất lượn</w:t>
      </w:r>
      <w:r w:rsidR="00617986">
        <w:rPr>
          <w:lang w:val="vi-VN"/>
        </w:rPr>
        <w:t>g giải quyết thủ tục hành chính</w:t>
      </w:r>
      <w:r w:rsidR="00617986">
        <w:t>.</w:t>
      </w:r>
    </w:p>
    <w:p w:rsidR="00BC0581" w:rsidRPr="00617986" w:rsidRDefault="00BC0581" w:rsidP="00C865C5">
      <w:pPr>
        <w:widowControl w:val="0"/>
        <w:spacing w:before="120" w:line="320" w:lineRule="exact"/>
        <w:ind w:firstLine="720"/>
        <w:jc w:val="both"/>
      </w:pPr>
      <w:r w:rsidRPr="009A583D">
        <w:rPr>
          <w:lang w:val="vi-VN"/>
        </w:rPr>
        <w:t>- Công khai, minh bạch tất cả các thủ tục hành chính thuộc thẩm quyền giải quyết bằng hì</w:t>
      </w:r>
      <w:r w:rsidR="00617986">
        <w:rPr>
          <w:lang w:val="vi-VN"/>
        </w:rPr>
        <w:t>nh thức thiết thực và thích hợp</w:t>
      </w:r>
      <w:r w:rsidR="00617986">
        <w:t>.</w:t>
      </w:r>
    </w:p>
    <w:p w:rsidR="00BC0581" w:rsidRPr="00617986" w:rsidRDefault="00BC0581" w:rsidP="00C865C5">
      <w:pPr>
        <w:widowControl w:val="0"/>
        <w:spacing w:before="120" w:line="320" w:lineRule="exact"/>
        <w:ind w:firstLine="720"/>
        <w:jc w:val="both"/>
      </w:pPr>
      <w:r w:rsidRPr="009A583D">
        <w:rPr>
          <w:lang w:val="vi-VN"/>
        </w:rPr>
        <w:t>- Thực hiện tốt việc tiếp nhận, xử lý phản ánh, kiến nghị của cá nhân, tổ chức về các quy định hành chính để hỗ trợ việc nâng cao chất lượng các quy định hành chính; giám sát việc giải quyết thủ tụ</w:t>
      </w:r>
      <w:r w:rsidR="00617986">
        <w:rPr>
          <w:lang w:val="vi-VN"/>
        </w:rPr>
        <w:t>c hành chính trên địa bàn huyện</w:t>
      </w:r>
      <w:r w:rsidR="00617986">
        <w:t>.</w:t>
      </w:r>
    </w:p>
    <w:p w:rsidR="00BC0581" w:rsidRPr="009A583D" w:rsidRDefault="00BC0581" w:rsidP="00C865C5">
      <w:pPr>
        <w:widowControl w:val="0"/>
        <w:spacing w:before="120" w:line="320" w:lineRule="exact"/>
        <w:ind w:firstLine="720"/>
        <w:jc w:val="both"/>
        <w:rPr>
          <w:lang w:val="vi-VN"/>
        </w:rPr>
      </w:pPr>
      <w:r w:rsidRPr="009A583D">
        <w:rPr>
          <w:lang w:val="vi-VN"/>
        </w:rPr>
        <w:t>- Triển khai các phương pháp đánh giá sự hài lòng của cá nhân, tổ chức trong giải quyết các thủ tục hành chính tại Bộ phận tiếp nhận và trả kết quả của huyện.</w:t>
      </w:r>
    </w:p>
    <w:p w:rsidR="00BC0581" w:rsidRPr="009A583D" w:rsidRDefault="003634D6" w:rsidP="00C865C5">
      <w:pPr>
        <w:widowControl w:val="0"/>
        <w:spacing w:before="120" w:line="320" w:lineRule="exact"/>
        <w:ind w:firstLine="720"/>
        <w:jc w:val="both"/>
        <w:rPr>
          <w:lang w:val="vi-VN"/>
        </w:rPr>
      </w:pPr>
      <w:r w:rsidRPr="009A583D">
        <w:rPr>
          <w:b/>
          <w:lang w:val="vi-VN"/>
        </w:rPr>
        <w:t>3</w:t>
      </w:r>
      <w:r w:rsidR="00BC0581" w:rsidRPr="009A583D">
        <w:rPr>
          <w:b/>
          <w:lang w:val="vi-VN"/>
        </w:rPr>
        <w:t xml:space="preserve">. Về </w:t>
      </w:r>
      <w:r w:rsidR="00F64F64" w:rsidRPr="009A583D">
        <w:rPr>
          <w:b/>
          <w:lang w:val="vi-VN"/>
        </w:rPr>
        <w:t>tổ</w:t>
      </w:r>
      <w:r w:rsidR="008C0F01" w:rsidRPr="009A583D">
        <w:rPr>
          <w:b/>
          <w:lang w:val="vi-VN"/>
        </w:rPr>
        <w:t xml:space="preserve"> chức bộ máy:</w:t>
      </w:r>
      <w:r w:rsidR="00BC0581" w:rsidRPr="009A583D">
        <w:rPr>
          <w:lang w:val="vi-VN"/>
        </w:rPr>
        <w:t xml:space="preserve"> Rà soát, kịp thời điều chỉnh chức năng, nhiệm vụ, quyền hạn, cơ cấu tổ chức và biên chế của các cơ quan chuyên môn. Trên cơ sở đó điều chỉnh, sắp xếp l</w:t>
      </w:r>
      <w:r w:rsidR="00807F06" w:rsidRPr="009A583D">
        <w:rPr>
          <w:lang w:val="vi-VN"/>
        </w:rPr>
        <w:t>ại phù hợp, khắc phục chồng chéo</w:t>
      </w:r>
      <w:r w:rsidR="00BC0581" w:rsidRPr="009A583D">
        <w:rPr>
          <w:lang w:val="vi-VN"/>
        </w:rPr>
        <w:t>, trùng lắp về chức năng, nhiệm vụ đảm bảo hoạt động hiệu lực, hiệu quả.</w:t>
      </w:r>
    </w:p>
    <w:p w:rsidR="00BC0581" w:rsidRPr="009A583D" w:rsidRDefault="00BC0581" w:rsidP="00C865C5">
      <w:pPr>
        <w:widowControl w:val="0"/>
        <w:spacing w:before="120" w:line="320" w:lineRule="exact"/>
        <w:ind w:firstLine="720"/>
        <w:jc w:val="both"/>
        <w:rPr>
          <w:b/>
        </w:rPr>
      </w:pPr>
      <w:r w:rsidRPr="009A583D">
        <w:rPr>
          <w:b/>
          <w:lang w:val="vi-VN"/>
        </w:rPr>
        <w:t xml:space="preserve">4. Về </w:t>
      </w:r>
      <w:r w:rsidR="00EF3A44" w:rsidRPr="009A583D">
        <w:rPr>
          <w:b/>
          <w:lang w:val="vi-VN"/>
        </w:rPr>
        <w:t>chế độ công vụ</w:t>
      </w:r>
      <w:r w:rsidR="008C0F01" w:rsidRPr="009A583D">
        <w:rPr>
          <w:b/>
        </w:rPr>
        <w:t>:</w:t>
      </w:r>
    </w:p>
    <w:p w:rsidR="00BC0581" w:rsidRPr="00617986" w:rsidRDefault="00BC0581" w:rsidP="00C865C5">
      <w:pPr>
        <w:widowControl w:val="0"/>
        <w:spacing w:before="120" w:line="320" w:lineRule="exact"/>
        <w:ind w:firstLine="720"/>
        <w:jc w:val="both"/>
      </w:pPr>
      <w:r w:rsidRPr="009A583D">
        <w:rPr>
          <w:lang w:val="vi-VN"/>
        </w:rPr>
        <w:t>- Thực hiện sắp xếp, bố trí cán bộ, công chức, viên chức, người lao động theo vị</w:t>
      </w:r>
      <w:r w:rsidR="00617986">
        <w:rPr>
          <w:lang w:val="vi-VN"/>
        </w:rPr>
        <w:t xml:space="preserve"> trí việc làm đã được phê duyệt</w:t>
      </w:r>
      <w:r w:rsidR="00617986">
        <w:t>.</w:t>
      </w:r>
    </w:p>
    <w:p w:rsidR="00BC0581" w:rsidRPr="00617986" w:rsidRDefault="00BC0581" w:rsidP="00C865C5">
      <w:pPr>
        <w:widowControl w:val="0"/>
        <w:spacing w:before="120" w:line="320" w:lineRule="exact"/>
        <w:ind w:firstLine="720"/>
        <w:jc w:val="both"/>
      </w:pPr>
      <w:r w:rsidRPr="009A583D">
        <w:rPr>
          <w:lang w:val="vi-VN"/>
        </w:rPr>
        <w:t xml:space="preserve">- Đẩy mạnh việc đào tạo, bồi dưỡng về chuyên môn, nghiệp vụ, lý luận chính trị cho cán bộ, công chức, viên chức, nhất là cán bộ, công </w:t>
      </w:r>
      <w:r w:rsidR="00617986">
        <w:rPr>
          <w:lang w:val="vi-VN"/>
        </w:rPr>
        <w:t>chức, viên chức trong quy hoạch</w:t>
      </w:r>
      <w:r w:rsidR="00617986">
        <w:t>.</w:t>
      </w:r>
    </w:p>
    <w:p w:rsidR="00BC0581" w:rsidRPr="009A583D" w:rsidRDefault="00BC0581" w:rsidP="00C865C5">
      <w:pPr>
        <w:widowControl w:val="0"/>
        <w:spacing w:before="120" w:line="320" w:lineRule="exact"/>
        <w:ind w:firstLine="720"/>
        <w:jc w:val="both"/>
        <w:rPr>
          <w:lang w:val="vi-VN"/>
        </w:rPr>
      </w:pPr>
      <w:r w:rsidRPr="009A583D">
        <w:rPr>
          <w:lang w:val="vi-VN"/>
        </w:rPr>
        <w:t>- Tăng cường kiểm tra đột xuất việc thực hiện kỷ luật, kỷ cương hành chính tại các phòng, ban, đơn vị, UBND cấp xã; thực hiện đúng, kịp thời các chế độ, chính sách cho cán bộ, công chức, viên chức và người lao động.</w:t>
      </w:r>
    </w:p>
    <w:p w:rsidR="00BC0581" w:rsidRPr="009A583D" w:rsidRDefault="00BC0581" w:rsidP="00C865C5">
      <w:pPr>
        <w:widowControl w:val="0"/>
        <w:spacing w:before="120" w:line="320" w:lineRule="exact"/>
        <w:ind w:firstLine="720"/>
        <w:jc w:val="both"/>
        <w:rPr>
          <w:lang w:val="vi-VN"/>
        </w:rPr>
      </w:pPr>
      <w:r w:rsidRPr="009A583D">
        <w:rPr>
          <w:b/>
          <w:lang w:val="vi-VN"/>
        </w:rPr>
        <w:t xml:space="preserve">5. Về tài chính công: </w:t>
      </w:r>
      <w:r w:rsidRPr="009A583D">
        <w:rPr>
          <w:lang w:val="vi-VN"/>
        </w:rPr>
        <w:t>Tiếp tục kiện toàn cơ chế tự chủ, tự chịu trách nhiệm về biên chế và kinh phí quản lý hành chính đối với các cơ quan hành chính nhà nước; cơ chế tự chủ, tự chịu trách nhiệm về tài chính cho các đơn vị sự nghiệp công lập thuộc huyện.</w:t>
      </w:r>
    </w:p>
    <w:p w:rsidR="00BC0581" w:rsidRPr="009A583D" w:rsidRDefault="00BC0581" w:rsidP="00C865C5">
      <w:pPr>
        <w:widowControl w:val="0"/>
        <w:spacing w:before="120" w:line="320" w:lineRule="exact"/>
        <w:ind w:firstLine="720"/>
        <w:jc w:val="both"/>
        <w:rPr>
          <w:b/>
        </w:rPr>
      </w:pPr>
      <w:r w:rsidRPr="009A583D">
        <w:rPr>
          <w:b/>
          <w:lang w:val="vi-VN"/>
        </w:rPr>
        <w:t xml:space="preserve">6. </w:t>
      </w:r>
      <w:r w:rsidR="00A26EDD" w:rsidRPr="009A583D">
        <w:rPr>
          <w:b/>
          <w:lang w:val="vi-VN"/>
        </w:rPr>
        <w:t>Xây dựng và phát triển chính quyền điện tử</w:t>
      </w:r>
      <w:r w:rsidR="009C0C5E" w:rsidRPr="009A583D">
        <w:rPr>
          <w:b/>
          <w:lang w:val="vi-VN"/>
        </w:rPr>
        <w:t>, chính quyền số</w:t>
      </w:r>
      <w:r w:rsidR="008C0F01" w:rsidRPr="009A583D">
        <w:rPr>
          <w:b/>
        </w:rPr>
        <w:t>:</w:t>
      </w:r>
    </w:p>
    <w:p w:rsidR="00BC0581" w:rsidRPr="009A583D" w:rsidRDefault="00BC0581" w:rsidP="00C865C5">
      <w:pPr>
        <w:tabs>
          <w:tab w:val="left" w:pos="567"/>
        </w:tabs>
        <w:spacing w:before="120" w:line="320" w:lineRule="exact"/>
        <w:ind w:firstLine="720"/>
        <w:jc w:val="both"/>
        <w:rPr>
          <w:rFonts w:eastAsia="Calibri"/>
          <w:szCs w:val="22"/>
          <w:lang w:val="it-IT"/>
        </w:rPr>
      </w:pPr>
      <w:r w:rsidRPr="009A583D">
        <w:rPr>
          <w:rFonts w:eastAsia="Calibri"/>
          <w:szCs w:val="22"/>
          <w:lang w:val="it-IT"/>
        </w:rPr>
        <w:t>- Tăng cường công tác tuyên truyền phổ biến giáo dục pháp luật về lĩnh vực Hiện đại hóa nền hành chính trong cán bộ, công chức; tuyên truyền đến người dân, doanh nghiệp khai thác, ứng dụng các dịch vụ công trực tuyến mức độ cao của huyện.</w:t>
      </w:r>
    </w:p>
    <w:p w:rsidR="00BC0581" w:rsidRPr="009A583D" w:rsidRDefault="00BC0581" w:rsidP="00C865C5">
      <w:pPr>
        <w:tabs>
          <w:tab w:val="left" w:pos="567"/>
        </w:tabs>
        <w:spacing w:before="120" w:line="320" w:lineRule="exact"/>
        <w:ind w:firstLine="720"/>
        <w:jc w:val="both"/>
        <w:rPr>
          <w:rFonts w:eastAsia="Calibri"/>
          <w:szCs w:val="22"/>
          <w:lang w:val="it-IT"/>
        </w:rPr>
      </w:pPr>
      <w:r w:rsidRPr="009A583D">
        <w:rPr>
          <w:rFonts w:eastAsia="Calibri"/>
          <w:szCs w:val="22"/>
          <w:lang w:val="it-IT"/>
        </w:rPr>
        <w:t>- Tăng cường phối hợp với các ngành chức năng của tỉnh trong công tác thanh tra, kiểm tra việc chấp hành pháp luật và thực hiện các qu</w:t>
      </w:r>
      <w:r w:rsidRPr="009A583D">
        <w:rPr>
          <w:rFonts w:eastAsia="Calibri"/>
          <w:szCs w:val="22"/>
          <w:lang w:val="vi-VN"/>
        </w:rPr>
        <w:t>y</w:t>
      </w:r>
      <w:r w:rsidRPr="009A583D">
        <w:rPr>
          <w:rFonts w:eastAsia="Calibri"/>
          <w:szCs w:val="22"/>
          <w:lang w:val="it-IT"/>
        </w:rPr>
        <w:t xml:space="preserve"> hoạch, kế hoạch phát triển hạ tầng </w:t>
      </w:r>
      <w:r w:rsidRPr="009A583D">
        <w:rPr>
          <w:rFonts w:eastAsia="Calibri"/>
          <w:szCs w:val="22"/>
          <w:lang w:val="vi-VN"/>
        </w:rPr>
        <w:t>công nghệ</w:t>
      </w:r>
      <w:r w:rsidR="007B50CA" w:rsidRPr="009A583D">
        <w:rPr>
          <w:rFonts w:eastAsia="Calibri"/>
          <w:szCs w:val="22"/>
          <w:lang w:val="vi-VN"/>
        </w:rPr>
        <w:t xml:space="preserve"> thông tin, </w:t>
      </w:r>
      <w:r w:rsidRPr="009A583D">
        <w:rPr>
          <w:rFonts w:eastAsia="Calibri"/>
          <w:szCs w:val="22"/>
          <w:lang w:val="it-IT"/>
        </w:rPr>
        <w:t>ứng dụng CNTT.</w:t>
      </w:r>
    </w:p>
    <w:p w:rsidR="0055100F" w:rsidRPr="009A583D" w:rsidRDefault="00BC0581" w:rsidP="00C865C5">
      <w:pPr>
        <w:tabs>
          <w:tab w:val="left" w:pos="567"/>
        </w:tabs>
        <w:spacing w:before="120" w:line="320" w:lineRule="exact"/>
        <w:ind w:firstLine="720"/>
        <w:jc w:val="both"/>
        <w:rPr>
          <w:lang w:val="vi-VN"/>
        </w:rPr>
      </w:pPr>
      <w:r w:rsidRPr="009A583D">
        <w:rPr>
          <w:rFonts w:eastAsia="Calibri"/>
          <w:szCs w:val="22"/>
          <w:lang w:val="it-IT"/>
        </w:rPr>
        <w:t xml:space="preserve"> - Chỉ đạo thực hiện quyết liệt hơn nữa việc ứng dụng CNTT trên địa bàn, trong đội ngũ cán bộ công chức, viên chức. Đảm bảo xây dựng, hoàn thiện Chính quyền điện tử các cấp trên địa bàn huyện.</w:t>
      </w:r>
      <w:r w:rsidR="0055100F" w:rsidRPr="009A583D">
        <w:rPr>
          <w:lang w:val="it-IT"/>
        </w:rPr>
        <w:t xml:space="preserve"> </w:t>
      </w:r>
    </w:p>
    <w:p w:rsidR="00BC0581" w:rsidRPr="009A583D" w:rsidRDefault="0055100F" w:rsidP="00C865C5">
      <w:pPr>
        <w:tabs>
          <w:tab w:val="left" w:pos="567"/>
        </w:tabs>
        <w:spacing w:before="120" w:line="320" w:lineRule="exact"/>
        <w:ind w:firstLine="720"/>
        <w:jc w:val="both"/>
        <w:rPr>
          <w:rFonts w:eastAsia="Calibri"/>
          <w:szCs w:val="22"/>
          <w:lang w:val="vi-VN"/>
        </w:rPr>
      </w:pPr>
      <w:r w:rsidRPr="009A583D">
        <w:rPr>
          <w:rFonts w:eastAsia="Calibri"/>
          <w:szCs w:val="22"/>
          <w:lang w:val="vi-VN"/>
        </w:rPr>
        <w:lastRenderedPageBreak/>
        <w:t>- Thực hiện đồng bộ giữa cải cách thủ tục hành chính với đẩy mạnh ứng dụng công nghệ</w:t>
      </w:r>
      <w:r w:rsidR="004F7749" w:rsidRPr="009A583D">
        <w:rPr>
          <w:rFonts w:eastAsia="Calibri"/>
          <w:szCs w:val="22"/>
          <w:lang w:val="vi-VN"/>
        </w:rPr>
        <w:t xml:space="preserve"> thông tin </w:t>
      </w:r>
      <w:r w:rsidRPr="009A583D">
        <w:rPr>
          <w:rFonts w:eastAsia="Calibri"/>
          <w:szCs w:val="22"/>
          <w:lang w:val="vi-VN"/>
        </w:rPr>
        <w:t xml:space="preserve">nhằm nâng cao hiệu quả giải quyết thủ tục hành chính, đẩy mạnh công tác phối hợp trong </w:t>
      </w:r>
      <w:r w:rsidR="00D332C9" w:rsidRPr="009A583D">
        <w:rPr>
          <w:rFonts w:eastAsia="Calibri"/>
          <w:szCs w:val="22"/>
          <w:lang w:val="vi-VN"/>
        </w:rPr>
        <w:t>đơn vị.</w:t>
      </w:r>
    </w:p>
    <w:p w:rsidR="009F4008" w:rsidRPr="00617986" w:rsidRDefault="002F53AA" w:rsidP="00C865C5">
      <w:pPr>
        <w:spacing w:before="120" w:line="320" w:lineRule="exact"/>
        <w:ind w:firstLine="720"/>
        <w:jc w:val="both"/>
        <w:rPr>
          <w:b/>
          <w:bCs/>
        </w:rPr>
      </w:pPr>
      <w:r w:rsidRPr="009A583D">
        <w:rPr>
          <w:b/>
          <w:bCs/>
          <w:lang w:val="vi-VN"/>
        </w:rPr>
        <w:t xml:space="preserve">V. </w:t>
      </w:r>
      <w:r w:rsidR="00FC4859" w:rsidRPr="009A583D">
        <w:rPr>
          <w:b/>
          <w:bCs/>
          <w:lang w:val="vi-VN"/>
        </w:rPr>
        <w:t>KIẾN NGHỊ, ĐỀ XUẤT</w:t>
      </w:r>
      <w:r w:rsidR="00617986">
        <w:rPr>
          <w:b/>
          <w:bCs/>
        </w:rPr>
        <w:t>: Không.</w:t>
      </w:r>
    </w:p>
    <w:p w:rsidR="00277EB8" w:rsidRPr="009A583D" w:rsidRDefault="00277EB8" w:rsidP="00617986">
      <w:pPr>
        <w:spacing w:before="120" w:after="360" w:line="320" w:lineRule="exact"/>
        <w:ind w:firstLine="720"/>
        <w:jc w:val="both"/>
        <w:rPr>
          <w:lang w:val="nl-NL"/>
        </w:rPr>
      </w:pPr>
      <w:r w:rsidRPr="009A583D">
        <w:rPr>
          <w:lang w:val="nl-NL"/>
        </w:rPr>
        <w:t xml:space="preserve">Trên đây là </w:t>
      </w:r>
      <w:r w:rsidR="008C7E35" w:rsidRPr="009A583D">
        <w:rPr>
          <w:lang w:val="nl-NL"/>
        </w:rPr>
        <w:t>B</w:t>
      </w:r>
      <w:r w:rsidRPr="009A583D">
        <w:rPr>
          <w:lang w:val="nl-NL"/>
        </w:rPr>
        <w:t>áo cáo cải cách hành chính quý I năm 20</w:t>
      </w:r>
      <w:r w:rsidR="00A17AEC" w:rsidRPr="009A583D">
        <w:rPr>
          <w:lang w:val="nl-NL"/>
        </w:rPr>
        <w:t>2</w:t>
      </w:r>
      <w:r w:rsidR="004F7749" w:rsidRPr="009A583D">
        <w:rPr>
          <w:lang w:val="vi-VN"/>
        </w:rPr>
        <w:t>4</w:t>
      </w:r>
      <w:r w:rsidRPr="009A583D">
        <w:rPr>
          <w:lang w:val="nl-NL"/>
        </w:rPr>
        <w:t xml:space="preserve"> của Ủy ban nhân dân huyện Chợ Đồn./.</w:t>
      </w:r>
    </w:p>
    <w:tbl>
      <w:tblPr>
        <w:tblW w:w="9381" w:type="dxa"/>
        <w:tblInd w:w="108" w:type="dxa"/>
        <w:tblLook w:val="01E0" w:firstRow="1" w:lastRow="1" w:firstColumn="1" w:lastColumn="1" w:noHBand="0" w:noVBand="0"/>
      </w:tblPr>
      <w:tblGrid>
        <w:gridCol w:w="4962"/>
        <w:gridCol w:w="4419"/>
      </w:tblGrid>
      <w:tr w:rsidR="009A583D" w:rsidRPr="009A583D" w:rsidTr="00C865C5">
        <w:tc>
          <w:tcPr>
            <w:tcW w:w="4962" w:type="dxa"/>
            <w:shd w:val="clear" w:color="auto" w:fill="auto"/>
          </w:tcPr>
          <w:p w:rsidR="00277EB8" w:rsidRPr="009A583D" w:rsidRDefault="00277EB8" w:rsidP="00C865C5">
            <w:pPr>
              <w:ind w:left="-105"/>
              <w:rPr>
                <w:b/>
                <w:i/>
                <w:sz w:val="24"/>
                <w:lang w:val="nl-NL"/>
              </w:rPr>
            </w:pPr>
            <w:r w:rsidRPr="009A583D">
              <w:rPr>
                <w:b/>
                <w:i/>
                <w:sz w:val="24"/>
                <w:lang w:val="nl-NL"/>
              </w:rPr>
              <w:t>N</w:t>
            </w:r>
            <w:r w:rsidRPr="009A583D">
              <w:rPr>
                <w:rFonts w:hint="eastAsia"/>
                <w:b/>
                <w:i/>
                <w:sz w:val="24"/>
                <w:lang w:val="nl-NL"/>
              </w:rPr>
              <w:t>ơ</w:t>
            </w:r>
            <w:r w:rsidRPr="009A583D">
              <w:rPr>
                <w:b/>
                <w:i/>
                <w:sz w:val="24"/>
                <w:lang w:val="nl-NL"/>
              </w:rPr>
              <w:t>i nhận:</w:t>
            </w:r>
          </w:p>
          <w:p w:rsidR="00277EB8" w:rsidRPr="009A583D" w:rsidRDefault="00277EB8" w:rsidP="00C865C5">
            <w:pPr>
              <w:ind w:left="-105"/>
              <w:rPr>
                <w:i/>
                <w:sz w:val="22"/>
                <w:szCs w:val="22"/>
                <w:lang w:val="nl-NL"/>
              </w:rPr>
            </w:pPr>
            <w:r w:rsidRPr="009A583D">
              <w:rPr>
                <w:i/>
                <w:sz w:val="22"/>
                <w:szCs w:val="22"/>
                <w:lang w:val="nl-NL"/>
              </w:rPr>
              <w:t>Gửi bản điện tử:</w:t>
            </w:r>
          </w:p>
          <w:p w:rsidR="00277EB8" w:rsidRPr="009A583D" w:rsidRDefault="00617986" w:rsidP="00C865C5">
            <w:pPr>
              <w:ind w:left="-105"/>
              <w:rPr>
                <w:sz w:val="22"/>
                <w:szCs w:val="22"/>
                <w:lang w:val="nl-NL"/>
              </w:rPr>
            </w:pPr>
            <w:r>
              <w:rPr>
                <w:noProof/>
                <w:sz w:val="22"/>
                <w:szCs w:val="22"/>
                <w:lang w:val="vi-VN" w:eastAsia="vi-VN"/>
              </w:rPr>
              <mc:AlternateContent>
                <mc:Choice Requires="wps">
                  <w:drawing>
                    <wp:anchor distT="0" distB="0" distL="114300" distR="114300" simplePos="0" relativeHeight="251668480" behindDoc="0" locked="0" layoutInCell="1" allowOverlap="1">
                      <wp:simplePos x="0" y="0"/>
                      <wp:positionH relativeFrom="column">
                        <wp:posOffset>1548186</wp:posOffset>
                      </wp:positionH>
                      <wp:positionV relativeFrom="paragraph">
                        <wp:posOffset>63846</wp:posOffset>
                      </wp:positionV>
                      <wp:extent cx="5788" cy="364602"/>
                      <wp:effectExtent l="0" t="0" r="32385" b="35560"/>
                      <wp:wrapNone/>
                      <wp:docPr id="1" name="Straight Connector 1"/>
                      <wp:cNvGraphicFramePr/>
                      <a:graphic xmlns:a="http://schemas.openxmlformats.org/drawingml/2006/main">
                        <a:graphicData uri="http://schemas.microsoft.com/office/word/2010/wordprocessingShape">
                          <wps:wsp>
                            <wps:cNvCnPr/>
                            <wps:spPr>
                              <a:xfrm>
                                <a:off x="0" y="0"/>
                                <a:ext cx="5788" cy="3646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09C41F0"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1.9pt,5.05pt" to="122.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" strokecolor="black [3040]"/>
                  </w:pict>
                </mc:Fallback>
              </mc:AlternateContent>
            </w:r>
            <w:r w:rsidR="00277EB8" w:rsidRPr="009A583D">
              <w:rPr>
                <w:sz w:val="22"/>
                <w:szCs w:val="22"/>
                <w:lang w:val="nl-NL"/>
              </w:rPr>
              <w:t>- Sở Nội vụ;</w:t>
            </w:r>
          </w:p>
          <w:p w:rsidR="00277EB8" w:rsidRPr="009A583D" w:rsidRDefault="00C865C5" w:rsidP="00C865C5">
            <w:pPr>
              <w:ind w:left="-105"/>
              <w:rPr>
                <w:sz w:val="22"/>
                <w:szCs w:val="22"/>
                <w:lang w:val="nl-NL"/>
              </w:rPr>
            </w:pPr>
            <w:r w:rsidRPr="009A583D">
              <w:rPr>
                <w:sz w:val="22"/>
                <w:szCs w:val="22"/>
                <w:lang w:val="nl-NL"/>
              </w:rPr>
              <w:t>- TT Huyện ủy</w:t>
            </w:r>
            <w:r w:rsidR="00277EB8" w:rsidRPr="009A583D">
              <w:rPr>
                <w:sz w:val="22"/>
                <w:szCs w:val="22"/>
                <w:lang w:val="nl-NL"/>
              </w:rPr>
              <w:t>;</w:t>
            </w:r>
            <w:r w:rsidR="00617986">
              <w:rPr>
                <w:sz w:val="22"/>
                <w:szCs w:val="22"/>
                <w:lang w:val="nl-NL"/>
              </w:rPr>
              <w:t xml:space="preserve">                        (B/cáo)</w:t>
            </w:r>
          </w:p>
          <w:p w:rsidR="00277EB8" w:rsidRPr="009A583D" w:rsidRDefault="00617986" w:rsidP="00C865C5">
            <w:pPr>
              <w:ind w:left="-105"/>
              <w:rPr>
                <w:sz w:val="22"/>
                <w:szCs w:val="22"/>
                <w:lang w:val="nl-NL"/>
              </w:rPr>
            </w:pPr>
            <w:r>
              <w:rPr>
                <w:sz w:val="22"/>
                <w:szCs w:val="22"/>
                <w:lang w:val="nl-NL"/>
              </w:rPr>
              <w:t>- TT HĐND huyện</w:t>
            </w:r>
            <w:r w:rsidR="00277EB8" w:rsidRPr="009A583D">
              <w:rPr>
                <w:sz w:val="22"/>
                <w:szCs w:val="22"/>
                <w:lang w:val="nl-NL"/>
              </w:rPr>
              <w:t>;</w:t>
            </w:r>
          </w:p>
          <w:p w:rsidR="00277EB8" w:rsidRPr="009A583D" w:rsidRDefault="00277EB8" w:rsidP="00C865C5">
            <w:pPr>
              <w:ind w:left="-105"/>
              <w:rPr>
                <w:sz w:val="22"/>
                <w:szCs w:val="22"/>
                <w:lang w:val="nl-NL"/>
              </w:rPr>
            </w:pPr>
            <w:r w:rsidRPr="009A583D">
              <w:rPr>
                <w:sz w:val="22"/>
                <w:szCs w:val="22"/>
                <w:lang w:val="nl-NL"/>
              </w:rPr>
              <w:t xml:space="preserve">- </w:t>
            </w:r>
            <w:r w:rsidR="00C865C5" w:rsidRPr="009A583D">
              <w:rPr>
                <w:sz w:val="22"/>
                <w:szCs w:val="22"/>
                <w:lang w:val="nl-NL"/>
              </w:rPr>
              <w:t>LĐ</w:t>
            </w:r>
            <w:r w:rsidRPr="009A583D">
              <w:rPr>
                <w:sz w:val="22"/>
                <w:szCs w:val="22"/>
                <w:lang w:val="nl-NL"/>
              </w:rPr>
              <w:t xml:space="preserve"> UBND huyện;</w:t>
            </w:r>
          </w:p>
          <w:p w:rsidR="00C865C5" w:rsidRDefault="00C865C5" w:rsidP="00C865C5">
            <w:pPr>
              <w:ind w:left="-105"/>
              <w:rPr>
                <w:sz w:val="22"/>
                <w:szCs w:val="22"/>
                <w:lang w:val="nl-NL"/>
              </w:rPr>
            </w:pPr>
            <w:r w:rsidRPr="009A583D">
              <w:rPr>
                <w:sz w:val="22"/>
                <w:szCs w:val="22"/>
                <w:lang w:val="nl-NL"/>
              </w:rPr>
              <w:t>- LĐ Văn phòng;</w:t>
            </w:r>
          </w:p>
          <w:p w:rsidR="00617986" w:rsidRDefault="00617986" w:rsidP="00C865C5">
            <w:pPr>
              <w:ind w:left="-105"/>
              <w:rPr>
                <w:sz w:val="22"/>
                <w:szCs w:val="22"/>
                <w:lang w:val="nl-NL"/>
              </w:rPr>
            </w:pPr>
            <w:r>
              <w:rPr>
                <w:sz w:val="22"/>
                <w:szCs w:val="22"/>
                <w:lang w:val="nl-NL"/>
              </w:rPr>
              <w:t xml:space="preserve">- Các phòng chuyên môn huyện; </w:t>
            </w:r>
          </w:p>
          <w:p w:rsidR="00617986" w:rsidRPr="009A583D" w:rsidRDefault="00617986" w:rsidP="00C865C5">
            <w:pPr>
              <w:ind w:left="-105"/>
              <w:rPr>
                <w:sz w:val="22"/>
                <w:szCs w:val="22"/>
                <w:lang w:val="nl-NL"/>
              </w:rPr>
            </w:pPr>
            <w:r>
              <w:rPr>
                <w:sz w:val="22"/>
                <w:szCs w:val="22"/>
                <w:lang w:val="nl-NL"/>
              </w:rPr>
              <w:t>- UBND các xã, thị trấn;</w:t>
            </w:r>
          </w:p>
          <w:p w:rsidR="00277EB8" w:rsidRPr="009A583D" w:rsidRDefault="00277EB8" w:rsidP="00617986">
            <w:pPr>
              <w:tabs>
                <w:tab w:val="left" w:pos="601"/>
              </w:tabs>
              <w:ind w:left="-105"/>
              <w:rPr>
                <w:lang w:val="vi-VN"/>
              </w:rPr>
            </w:pPr>
            <w:r w:rsidRPr="009A583D">
              <w:rPr>
                <w:sz w:val="22"/>
                <w:szCs w:val="22"/>
                <w:lang w:val="nl-NL"/>
              </w:rPr>
              <w:t>- L</w:t>
            </w:r>
            <w:r w:rsidRPr="009A583D">
              <w:rPr>
                <w:rFonts w:hint="eastAsia"/>
                <w:sz w:val="22"/>
                <w:szCs w:val="22"/>
                <w:lang w:val="nl-NL"/>
              </w:rPr>
              <w:t>ư</w:t>
            </w:r>
            <w:r w:rsidRPr="009A583D">
              <w:rPr>
                <w:sz w:val="22"/>
                <w:szCs w:val="22"/>
                <w:lang w:val="nl-NL"/>
              </w:rPr>
              <w:t xml:space="preserve">u: VT, </w:t>
            </w:r>
            <w:r w:rsidR="00617986">
              <w:rPr>
                <w:sz w:val="22"/>
                <w:szCs w:val="22"/>
                <w:lang w:val="nl-NL"/>
              </w:rPr>
              <w:t>TH</w:t>
            </w:r>
            <w:r w:rsidR="00C23B76" w:rsidRPr="009A583D">
              <w:rPr>
                <w:sz w:val="22"/>
                <w:szCs w:val="22"/>
                <w:lang w:val="vi-VN"/>
              </w:rPr>
              <w:t>.</w:t>
            </w:r>
          </w:p>
        </w:tc>
        <w:tc>
          <w:tcPr>
            <w:tcW w:w="4419" w:type="dxa"/>
            <w:shd w:val="clear" w:color="auto" w:fill="auto"/>
          </w:tcPr>
          <w:p w:rsidR="00277EB8" w:rsidRPr="009A583D" w:rsidRDefault="00277EB8" w:rsidP="00B76403">
            <w:pPr>
              <w:jc w:val="center"/>
              <w:rPr>
                <w:b/>
                <w:sz w:val="26"/>
                <w:lang w:val="nl-NL"/>
              </w:rPr>
            </w:pPr>
            <w:r w:rsidRPr="009A583D">
              <w:rPr>
                <w:b/>
                <w:sz w:val="26"/>
                <w:lang w:val="nl-NL"/>
              </w:rPr>
              <w:t>TM. ỦY BAN NHÂN DÂN</w:t>
            </w:r>
          </w:p>
          <w:p w:rsidR="00277EB8" w:rsidRPr="009A583D" w:rsidRDefault="009D68CD" w:rsidP="00B76403">
            <w:pPr>
              <w:jc w:val="center"/>
              <w:rPr>
                <w:b/>
                <w:sz w:val="26"/>
                <w:lang w:val="vi-VN"/>
              </w:rPr>
            </w:pPr>
            <w:r w:rsidRPr="009A583D">
              <w:rPr>
                <w:b/>
                <w:sz w:val="26"/>
                <w:lang w:val="vi-VN"/>
              </w:rPr>
              <w:t xml:space="preserve">KT. </w:t>
            </w:r>
            <w:r w:rsidR="00277EB8" w:rsidRPr="009A583D">
              <w:rPr>
                <w:b/>
                <w:sz w:val="26"/>
                <w:lang w:val="nl-NL"/>
              </w:rPr>
              <w:t>CHỦ TỊCH</w:t>
            </w:r>
          </w:p>
          <w:p w:rsidR="009D68CD" w:rsidRPr="009A583D" w:rsidRDefault="009D68CD" w:rsidP="00B76403">
            <w:pPr>
              <w:jc w:val="center"/>
              <w:rPr>
                <w:b/>
                <w:sz w:val="26"/>
                <w:lang w:val="vi-VN"/>
              </w:rPr>
            </w:pPr>
            <w:r w:rsidRPr="009A583D">
              <w:rPr>
                <w:b/>
                <w:sz w:val="26"/>
                <w:lang w:val="vi-VN"/>
              </w:rPr>
              <w:t>PHÓ CHỦ TỊCH</w:t>
            </w:r>
          </w:p>
          <w:p w:rsidR="00277EB8" w:rsidRPr="009A583D" w:rsidRDefault="00277EB8" w:rsidP="00B76403">
            <w:pPr>
              <w:jc w:val="center"/>
              <w:rPr>
                <w:b/>
                <w:sz w:val="26"/>
                <w:lang w:val="nl-NL"/>
              </w:rPr>
            </w:pPr>
          </w:p>
          <w:p w:rsidR="00277EB8" w:rsidRPr="009A583D" w:rsidRDefault="00277EB8" w:rsidP="00B76403">
            <w:pPr>
              <w:jc w:val="center"/>
              <w:rPr>
                <w:b/>
                <w:sz w:val="26"/>
                <w:lang w:val="nl-NL"/>
              </w:rPr>
            </w:pPr>
          </w:p>
          <w:p w:rsidR="00277EB8" w:rsidRPr="009A583D" w:rsidRDefault="00277EB8" w:rsidP="00B76403">
            <w:pPr>
              <w:jc w:val="center"/>
              <w:rPr>
                <w:b/>
                <w:sz w:val="26"/>
                <w:lang w:val="nl-NL"/>
              </w:rPr>
            </w:pPr>
          </w:p>
          <w:p w:rsidR="00277EB8" w:rsidRPr="009A583D" w:rsidRDefault="00277EB8" w:rsidP="00B76403">
            <w:pPr>
              <w:jc w:val="center"/>
              <w:rPr>
                <w:b/>
                <w:sz w:val="26"/>
                <w:lang w:val="nl-NL"/>
              </w:rPr>
            </w:pPr>
            <w:bookmarkStart w:id="0" w:name="_GoBack"/>
            <w:bookmarkEnd w:id="0"/>
          </w:p>
          <w:p w:rsidR="00A553BB" w:rsidRPr="009A583D" w:rsidRDefault="00A553BB" w:rsidP="00B76403">
            <w:pPr>
              <w:jc w:val="center"/>
              <w:rPr>
                <w:b/>
                <w:sz w:val="26"/>
                <w:lang w:val="nl-NL"/>
              </w:rPr>
            </w:pPr>
          </w:p>
          <w:p w:rsidR="00277EB8" w:rsidRPr="009A583D" w:rsidRDefault="00277EB8" w:rsidP="00C865C5">
            <w:pPr>
              <w:rPr>
                <w:b/>
                <w:sz w:val="26"/>
                <w:lang w:val="nl-NL"/>
              </w:rPr>
            </w:pPr>
          </w:p>
          <w:p w:rsidR="00277EB8" w:rsidRPr="009A583D" w:rsidRDefault="009D68CD" w:rsidP="00B76403">
            <w:pPr>
              <w:jc w:val="center"/>
              <w:rPr>
                <w:b/>
                <w:lang w:val="vi-VN"/>
              </w:rPr>
            </w:pPr>
            <w:r w:rsidRPr="009A583D">
              <w:rPr>
                <w:b/>
                <w:lang w:val="vi-VN"/>
              </w:rPr>
              <w:t>Ma Doãn Kháng</w:t>
            </w:r>
          </w:p>
        </w:tc>
      </w:tr>
    </w:tbl>
    <w:p w:rsidR="00CD6DE1" w:rsidRPr="009A583D" w:rsidRDefault="00CD6DE1" w:rsidP="00CD6DE1">
      <w:pPr>
        <w:spacing w:before="60" w:after="60" w:line="360" w:lineRule="exact"/>
        <w:rPr>
          <w:rFonts w:eastAsia="Calibri"/>
          <w:lang w:val="vi-VN"/>
        </w:rPr>
      </w:pPr>
    </w:p>
    <w:p w:rsidR="00077AFC" w:rsidRPr="009A583D" w:rsidRDefault="00077AFC" w:rsidP="00077AFC">
      <w:pPr>
        <w:rPr>
          <w:rFonts w:eastAsia="Calibri"/>
          <w:b/>
          <w:bCs/>
          <w:szCs w:val="22"/>
          <w:lang w:val="vi-VN"/>
        </w:rPr>
        <w:sectPr w:rsidR="00077AFC" w:rsidRPr="009A583D" w:rsidSect="00617986">
          <w:headerReference w:type="default" r:id="rId9"/>
          <w:footerReference w:type="even" r:id="rId10"/>
          <w:footerReference w:type="default" r:id="rId11"/>
          <w:pgSz w:w="11907" w:h="16840" w:code="9"/>
          <w:pgMar w:top="1134" w:right="851" w:bottom="1134" w:left="1701" w:header="567" w:footer="567" w:gutter="0"/>
          <w:cols w:space="720"/>
          <w:titlePg/>
          <w:docGrid w:linePitch="381"/>
        </w:sectPr>
      </w:pPr>
    </w:p>
    <w:p w:rsidR="008C7E35" w:rsidRPr="009A583D" w:rsidRDefault="008C7E35" w:rsidP="009D68CD">
      <w:pPr>
        <w:rPr>
          <w:rFonts w:eastAsia="Calibri"/>
          <w:b/>
          <w:bCs/>
          <w:szCs w:val="22"/>
          <w:lang w:val="vi-VN"/>
        </w:rPr>
      </w:pPr>
    </w:p>
    <w:p w:rsidR="00C865C5" w:rsidRPr="009A583D" w:rsidRDefault="0082797D" w:rsidP="0082797D">
      <w:pPr>
        <w:jc w:val="center"/>
        <w:rPr>
          <w:rFonts w:eastAsia="Calibri"/>
          <w:b/>
          <w:bCs/>
          <w:szCs w:val="22"/>
          <w:lang w:val="vi-VN"/>
        </w:rPr>
      </w:pPr>
      <w:r w:rsidRPr="009A583D">
        <w:rPr>
          <w:rFonts w:eastAsia="Calibri"/>
          <w:b/>
          <w:bCs/>
          <w:szCs w:val="22"/>
          <w:lang w:val="vi-VN"/>
        </w:rPr>
        <w:t>BIỂU THỐNG KÊ SỐ LIỆU VỀ KẾT QUẢ THỰC HIỆN</w:t>
      </w:r>
    </w:p>
    <w:p w:rsidR="0082797D" w:rsidRPr="009A583D" w:rsidRDefault="0082797D" w:rsidP="00C865C5">
      <w:pPr>
        <w:jc w:val="center"/>
        <w:rPr>
          <w:rFonts w:eastAsia="Calibri"/>
          <w:b/>
          <w:bCs/>
          <w:szCs w:val="22"/>
          <w:lang w:val="vi-VN"/>
        </w:rPr>
      </w:pPr>
      <w:r w:rsidRPr="009A583D">
        <w:rPr>
          <w:rFonts w:eastAsia="Calibri"/>
          <w:b/>
          <w:bCs/>
          <w:szCs w:val="22"/>
          <w:lang w:val="vi-VN"/>
        </w:rPr>
        <w:t xml:space="preserve"> CÔNG TÁC CCHC</w:t>
      </w:r>
    </w:p>
    <w:p w:rsidR="00CD6DE1" w:rsidRPr="009A583D" w:rsidRDefault="00CD6DE1" w:rsidP="00CD6DE1">
      <w:pPr>
        <w:jc w:val="center"/>
        <w:rPr>
          <w:rFonts w:eastAsia="Calibri"/>
          <w:b/>
          <w:bCs/>
          <w:i/>
          <w:iCs/>
          <w:spacing w:val="-2"/>
          <w:lang w:val="vi-VN"/>
        </w:rPr>
      </w:pPr>
      <w:r w:rsidRPr="009A583D">
        <w:rPr>
          <w:rFonts w:eastAsia="Calibri"/>
          <w:bCs/>
          <w:i/>
          <w:iCs/>
          <w:spacing w:val="-2"/>
          <w:lang w:val="vi-VN"/>
        </w:rPr>
        <w:t xml:space="preserve">(Kèm theo Báo cáo số:   </w:t>
      </w:r>
      <w:r w:rsidR="00C865C5" w:rsidRPr="009A583D">
        <w:rPr>
          <w:rFonts w:eastAsia="Calibri"/>
          <w:bCs/>
          <w:i/>
          <w:iCs/>
          <w:spacing w:val="-2"/>
          <w:lang w:val="vi-VN"/>
        </w:rPr>
        <w:t xml:space="preserve">      </w:t>
      </w:r>
      <w:r w:rsidRPr="009A583D">
        <w:rPr>
          <w:rFonts w:eastAsia="Calibri"/>
          <w:bCs/>
          <w:i/>
          <w:iCs/>
          <w:spacing w:val="-2"/>
          <w:lang w:val="vi-VN"/>
        </w:rPr>
        <w:t xml:space="preserve">   /BC-UBND ngày       </w:t>
      </w:r>
      <w:r w:rsidR="00C865C5" w:rsidRPr="009A583D">
        <w:rPr>
          <w:rFonts w:eastAsia="Calibri"/>
          <w:bCs/>
          <w:i/>
          <w:iCs/>
          <w:spacing w:val="-2"/>
          <w:lang w:val="vi-VN"/>
        </w:rPr>
        <w:t xml:space="preserve">  </w:t>
      </w:r>
      <w:r w:rsidRPr="009A583D">
        <w:rPr>
          <w:rFonts w:eastAsia="Calibri"/>
          <w:bCs/>
          <w:i/>
          <w:iCs/>
          <w:spacing w:val="-2"/>
          <w:lang w:val="vi-VN"/>
        </w:rPr>
        <w:t xml:space="preserve">   /3/202</w:t>
      </w:r>
      <w:r w:rsidR="00A74B6E" w:rsidRPr="009A583D">
        <w:rPr>
          <w:rFonts w:eastAsia="Calibri"/>
          <w:bCs/>
          <w:i/>
          <w:iCs/>
          <w:spacing w:val="-2"/>
          <w:lang w:val="vi-VN"/>
        </w:rPr>
        <w:t>4</w:t>
      </w:r>
      <w:r w:rsidRPr="009A583D">
        <w:rPr>
          <w:rFonts w:eastAsia="Calibri"/>
          <w:bCs/>
          <w:i/>
          <w:iCs/>
          <w:spacing w:val="-2"/>
          <w:lang w:val="vi-VN"/>
        </w:rPr>
        <w:t xml:space="preserve"> của UBND huyện)</w:t>
      </w:r>
    </w:p>
    <w:p w:rsidR="0082797D" w:rsidRPr="009A583D" w:rsidRDefault="00C865C5" w:rsidP="0082797D">
      <w:pPr>
        <w:jc w:val="center"/>
        <w:rPr>
          <w:rFonts w:eastAsia="Calibri"/>
          <w:b/>
          <w:bCs/>
          <w:szCs w:val="22"/>
          <w:lang w:val="vi-VN"/>
        </w:rPr>
      </w:pPr>
      <w:r w:rsidRPr="009A583D">
        <w:rPr>
          <w:rFonts w:eastAsia="Calibri"/>
          <w:bCs/>
          <w:i/>
          <w:iCs/>
          <w:noProof/>
          <w:spacing w:val="-2"/>
          <w:lang w:val="vi-VN" w:eastAsia="vi-VN"/>
        </w:rPr>
        <mc:AlternateContent>
          <mc:Choice Requires="wps">
            <w:drawing>
              <wp:anchor distT="0" distB="0" distL="114300" distR="114300" simplePos="0" relativeHeight="251662336" behindDoc="0" locked="0" layoutInCell="1" allowOverlap="1" wp14:anchorId="69205968" wp14:editId="1912D123">
                <wp:simplePos x="0" y="0"/>
                <wp:positionH relativeFrom="column">
                  <wp:posOffset>1806188</wp:posOffset>
                </wp:positionH>
                <wp:positionV relativeFrom="paragraph">
                  <wp:posOffset>26366</wp:posOffset>
                </wp:positionV>
                <wp:extent cx="2362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10E79D"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2pt,2.1pt" to="32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XWtAEAALcDAAAOAAAAZHJzL2Uyb0RvYy54bWysU8GOEzEMvSPxD1HudKZFqt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" strokecolor="black [3040]"/>
            </w:pict>
          </mc:Fallback>
        </mc:AlternateContent>
      </w:r>
    </w:p>
    <w:tbl>
      <w:tblPr>
        <w:tblW w:w="561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5489"/>
        <w:gridCol w:w="1521"/>
        <w:gridCol w:w="1243"/>
        <w:gridCol w:w="1655"/>
      </w:tblGrid>
      <w:tr w:rsidR="009A583D" w:rsidRPr="009A583D" w:rsidTr="00F7073E">
        <w:trPr>
          <w:tblHeader/>
        </w:trPr>
        <w:tc>
          <w:tcPr>
            <w:tcW w:w="831" w:type="dxa"/>
            <w:vMerge w:val="restart"/>
            <w:shd w:val="clear" w:color="auto" w:fill="auto"/>
            <w:vAlign w:val="center"/>
          </w:tcPr>
          <w:p w:rsidR="0082797D" w:rsidRPr="009A583D" w:rsidRDefault="0082797D" w:rsidP="0082797D">
            <w:pPr>
              <w:jc w:val="center"/>
              <w:rPr>
                <w:rFonts w:eastAsia="Calibri"/>
                <w:b/>
                <w:bCs/>
                <w:sz w:val="26"/>
                <w:szCs w:val="26"/>
              </w:rPr>
            </w:pPr>
            <w:r w:rsidRPr="009A583D">
              <w:rPr>
                <w:rFonts w:eastAsia="Calibri"/>
                <w:b/>
                <w:bCs/>
                <w:sz w:val="26"/>
                <w:szCs w:val="26"/>
              </w:rPr>
              <w:t>STT</w:t>
            </w:r>
          </w:p>
        </w:tc>
        <w:tc>
          <w:tcPr>
            <w:tcW w:w="5489" w:type="dxa"/>
            <w:vMerge w:val="restart"/>
            <w:shd w:val="clear" w:color="auto" w:fill="auto"/>
            <w:vAlign w:val="center"/>
          </w:tcPr>
          <w:p w:rsidR="0082797D" w:rsidRPr="009A583D" w:rsidRDefault="0082797D" w:rsidP="0082797D">
            <w:pPr>
              <w:jc w:val="center"/>
              <w:rPr>
                <w:rFonts w:eastAsia="Calibri"/>
                <w:b/>
                <w:bCs/>
                <w:sz w:val="26"/>
                <w:szCs w:val="26"/>
              </w:rPr>
            </w:pPr>
            <w:r w:rsidRPr="009A583D">
              <w:rPr>
                <w:rFonts w:eastAsia="Calibri"/>
                <w:b/>
                <w:bCs/>
                <w:sz w:val="26"/>
                <w:szCs w:val="26"/>
              </w:rPr>
              <w:t>Chỉ tiêu thống kê</w:t>
            </w:r>
          </w:p>
          <w:p w:rsidR="0082797D" w:rsidRPr="009A583D" w:rsidRDefault="0082797D" w:rsidP="0082797D">
            <w:pPr>
              <w:jc w:val="center"/>
              <w:rPr>
                <w:rFonts w:eastAsia="Calibri"/>
                <w:i/>
                <w:iCs/>
                <w:sz w:val="26"/>
                <w:szCs w:val="26"/>
              </w:rPr>
            </w:pPr>
            <w:r w:rsidRPr="009A583D">
              <w:rPr>
                <w:rFonts w:eastAsia="Calibri"/>
                <w:i/>
                <w:iCs/>
                <w:sz w:val="26"/>
                <w:szCs w:val="26"/>
              </w:rPr>
              <w:t>(Sử dụng trong kỳ báo cáo hàng quý, 6 tháng, năm)</w:t>
            </w:r>
          </w:p>
        </w:tc>
        <w:tc>
          <w:tcPr>
            <w:tcW w:w="2764" w:type="dxa"/>
            <w:gridSpan w:val="2"/>
            <w:shd w:val="clear" w:color="auto" w:fill="auto"/>
            <w:vAlign w:val="center"/>
          </w:tcPr>
          <w:p w:rsidR="0082797D" w:rsidRPr="009A583D" w:rsidRDefault="0082797D" w:rsidP="0082797D">
            <w:pPr>
              <w:jc w:val="center"/>
              <w:rPr>
                <w:rFonts w:eastAsia="Calibri"/>
                <w:b/>
                <w:bCs/>
                <w:sz w:val="26"/>
                <w:szCs w:val="26"/>
              </w:rPr>
            </w:pPr>
            <w:r w:rsidRPr="009A583D">
              <w:rPr>
                <w:rFonts w:eastAsia="Calibri"/>
                <w:b/>
                <w:bCs/>
                <w:sz w:val="26"/>
                <w:szCs w:val="26"/>
              </w:rPr>
              <w:t>Kết quả thống kê</w:t>
            </w:r>
          </w:p>
        </w:tc>
        <w:tc>
          <w:tcPr>
            <w:tcW w:w="1655" w:type="dxa"/>
            <w:vMerge w:val="restart"/>
            <w:shd w:val="clear" w:color="auto" w:fill="auto"/>
            <w:vAlign w:val="center"/>
          </w:tcPr>
          <w:p w:rsidR="0082797D" w:rsidRPr="009A583D" w:rsidRDefault="0082797D" w:rsidP="0082797D">
            <w:pPr>
              <w:jc w:val="center"/>
              <w:rPr>
                <w:rFonts w:eastAsia="Calibri"/>
                <w:b/>
                <w:bCs/>
                <w:sz w:val="26"/>
                <w:szCs w:val="26"/>
              </w:rPr>
            </w:pPr>
            <w:r w:rsidRPr="009A583D">
              <w:rPr>
                <w:rFonts w:eastAsia="Calibri"/>
                <w:b/>
                <w:bCs/>
                <w:sz w:val="26"/>
                <w:szCs w:val="26"/>
              </w:rPr>
              <w:t>Ghi chú</w:t>
            </w:r>
          </w:p>
        </w:tc>
      </w:tr>
      <w:tr w:rsidR="009A583D" w:rsidRPr="009A583D" w:rsidTr="00F7073E">
        <w:trPr>
          <w:tblHeader/>
        </w:trPr>
        <w:tc>
          <w:tcPr>
            <w:tcW w:w="831" w:type="dxa"/>
            <w:vMerge/>
            <w:shd w:val="clear" w:color="auto" w:fill="D9D9D9"/>
          </w:tcPr>
          <w:p w:rsidR="0082797D" w:rsidRPr="009A583D" w:rsidRDefault="0082797D" w:rsidP="0082797D">
            <w:pPr>
              <w:spacing w:before="60" w:after="60"/>
              <w:rPr>
                <w:rFonts w:eastAsia="Calibri"/>
                <w:b/>
                <w:bCs/>
                <w:sz w:val="26"/>
                <w:szCs w:val="26"/>
              </w:rPr>
            </w:pPr>
          </w:p>
        </w:tc>
        <w:tc>
          <w:tcPr>
            <w:tcW w:w="5489" w:type="dxa"/>
            <w:vMerge/>
            <w:shd w:val="clear" w:color="auto" w:fill="D9D9D9"/>
          </w:tcPr>
          <w:p w:rsidR="0082797D" w:rsidRPr="009A583D" w:rsidRDefault="0082797D" w:rsidP="0082797D">
            <w:pPr>
              <w:spacing w:before="60" w:after="60"/>
              <w:rPr>
                <w:rFonts w:eastAsia="Calibri"/>
                <w:b/>
                <w:bCs/>
                <w:sz w:val="26"/>
                <w:szCs w:val="26"/>
              </w:rPr>
            </w:pPr>
          </w:p>
        </w:tc>
        <w:tc>
          <w:tcPr>
            <w:tcW w:w="1521" w:type="dxa"/>
            <w:shd w:val="clear" w:color="auto" w:fill="auto"/>
            <w:vAlign w:val="center"/>
          </w:tcPr>
          <w:p w:rsidR="0082797D" w:rsidRPr="009A583D" w:rsidRDefault="0082797D" w:rsidP="0082797D">
            <w:pPr>
              <w:jc w:val="center"/>
              <w:rPr>
                <w:rFonts w:eastAsia="Calibri"/>
                <w:b/>
                <w:bCs/>
                <w:sz w:val="26"/>
                <w:szCs w:val="26"/>
              </w:rPr>
            </w:pPr>
            <w:r w:rsidRPr="009A583D">
              <w:rPr>
                <w:rFonts w:eastAsia="Calibri"/>
                <w:b/>
                <w:bCs/>
                <w:sz w:val="26"/>
                <w:szCs w:val="26"/>
              </w:rPr>
              <w:t>Đơn vị tính</w:t>
            </w:r>
          </w:p>
        </w:tc>
        <w:tc>
          <w:tcPr>
            <w:tcW w:w="1243" w:type="dxa"/>
            <w:shd w:val="clear" w:color="auto" w:fill="auto"/>
            <w:vAlign w:val="center"/>
          </w:tcPr>
          <w:p w:rsidR="0082797D" w:rsidRPr="009A583D" w:rsidRDefault="0082797D" w:rsidP="0082797D">
            <w:pPr>
              <w:jc w:val="center"/>
              <w:rPr>
                <w:rFonts w:eastAsia="Calibri"/>
                <w:b/>
                <w:bCs/>
                <w:sz w:val="26"/>
                <w:szCs w:val="26"/>
              </w:rPr>
            </w:pPr>
            <w:r w:rsidRPr="009A583D">
              <w:rPr>
                <w:rFonts w:eastAsia="Calibri"/>
                <w:b/>
                <w:bCs/>
                <w:sz w:val="26"/>
                <w:szCs w:val="26"/>
              </w:rPr>
              <w:t>Số liệu</w:t>
            </w:r>
          </w:p>
        </w:tc>
        <w:tc>
          <w:tcPr>
            <w:tcW w:w="1655" w:type="dxa"/>
            <w:vMerge/>
            <w:shd w:val="clear" w:color="auto" w:fill="D9D9D9"/>
          </w:tcPr>
          <w:p w:rsidR="0082797D" w:rsidRPr="009A583D" w:rsidRDefault="0082797D" w:rsidP="0082797D">
            <w:pPr>
              <w:spacing w:before="60" w:after="60"/>
              <w:jc w:val="center"/>
              <w:rPr>
                <w:rFonts w:eastAsia="Calibri"/>
                <w:b/>
                <w:bCs/>
                <w:sz w:val="26"/>
                <w:szCs w:val="26"/>
              </w:rPr>
            </w:pPr>
          </w:p>
        </w:tc>
      </w:tr>
      <w:tr w:rsidR="009A583D" w:rsidRPr="009A583D" w:rsidTr="00F7073E">
        <w:tc>
          <w:tcPr>
            <w:tcW w:w="831" w:type="dxa"/>
            <w:shd w:val="clear" w:color="auto" w:fill="D9D9D9"/>
            <w:vAlign w:val="center"/>
          </w:tcPr>
          <w:p w:rsidR="0082797D" w:rsidRPr="009A583D" w:rsidRDefault="0082797D" w:rsidP="0082797D">
            <w:pPr>
              <w:spacing w:before="60" w:after="60"/>
              <w:contextualSpacing/>
              <w:jc w:val="center"/>
              <w:rPr>
                <w:rFonts w:eastAsia="Calibri"/>
                <w:b/>
                <w:bCs/>
                <w:sz w:val="26"/>
                <w:szCs w:val="26"/>
              </w:rPr>
            </w:pPr>
            <w:r w:rsidRPr="009A583D">
              <w:rPr>
                <w:rFonts w:eastAsia="Calibri"/>
                <w:b/>
                <w:bCs/>
                <w:sz w:val="26"/>
                <w:szCs w:val="26"/>
              </w:rPr>
              <w:t>1</w:t>
            </w:r>
          </w:p>
        </w:tc>
        <w:tc>
          <w:tcPr>
            <w:tcW w:w="5489" w:type="dxa"/>
            <w:shd w:val="clear" w:color="auto" w:fill="D9D9D9"/>
          </w:tcPr>
          <w:p w:rsidR="004B0B18" w:rsidRPr="009A583D" w:rsidRDefault="004B0B18" w:rsidP="0082797D">
            <w:pPr>
              <w:spacing w:before="60" w:after="60"/>
              <w:rPr>
                <w:rFonts w:eastAsia="Calibri"/>
                <w:b/>
                <w:bCs/>
                <w:sz w:val="26"/>
                <w:szCs w:val="26"/>
                <w:lang w:val="vi-VN"/>
              </w:rPr>
            </w:pPr>
          </w:p>
          <w:p w:rsidR="0082797D" w:rsidRPr="009A583D" w:rsidRDefault="0082797D" w:rsidP="0082797D">
            <w:pPr>
              <w:spacing w:before="60" w:after="60"/>
              <w:rPr>
                <w:rFonts w:eastAsia="Calibri"/>
                <w:b/>
                <w:bCs/>
                <w:sz w:val="26"/>
                <w:szCs w:val="26"/>
              </w:rPr>
            </w:pPr>
            <w:r w:rsidRPr="009A583D">
              <w:rPr>
                <w:rFonts w:eastAsia="Calibri"/>
                <w:b/>
                <w:bCs/>
                <w:sz w:val="26"/>
                <w:szCs w:val="26"/>
              </w:rPr>
              <w:t>Công tác chỉ đạo điều hành CCHC</w:t>
            </w:r>
          </w:p>
        </w:tc>
        <w:tc>
          <w:tcPr>
            <w:tcW w:w="1521" w:type="dxa"/>
            <w:shd w:val="clear" w:color="auto" w:fill="D9D9D9"/>
          </w:tcPr>
          <w:p w:rsidR="0082797D" w:rsidRPr="009A583D" w:rsidRDefault="0082797D" w:rsidP="0082797D">
            <w:pPr>
              <w:spacing w:before="60" w:after="60"/>
              <w:rPr>
                <w:rFonts w:eastAsia="Calibri"/>
                <w:b/>
                <w:bCs/>
                <w:sz w:val="26"/>
                <w:szCs w:val="26"/>
              </w:rPr>
            </w:pPr>
          </w:p>
        </w:tc>
        <w:tc>
          <w:tcPr>
            <w:tcW w:w="1243" w:type="dxa"/>
            <w:shd w:val="clear" w:color="auto" w:fill="D9D9D9"/>
          </w:tcPr>
          <w:p w:rsidR="004B0B18" w:rsidRPr="009A583D" w:rsidRDefault="004B0B18" w:rsidP="0082797D">
            <w:pPr>
              <w:spacing w:before="60" w:after="60"/>
              <w:jc w:val="center"/>
              <w:rPr>
                <w:rFonts w:eastAsia="Calibri"/>
                <w:bCs/>
                <w:sz w:val="26"/>
                <w:szCs w:val="26"/>
                <w:lang w:val="vi-VN"/>
              </w:rPr>
            </w:pPr>
          </w:p>
          <w:p w:rsidR="0082797D" w:rsidRPr="009A583D" w:rsidRDefault="0082797D" w:rsidP="0082797D">
            <w:pPr>
              <w:spacing w:before="60" w:after="60"/>
              <w:jc w:val="center"/>
              <w:rPr>
                <w:rFonts w:eastAsia="Calibri"/>
                <w:bCs/>
                <w:sz w:val="26"/>
                <w:szCs w:val="26"/>
                <w:lang w:val="vi-VN"/>
              </w:rPr>
            </w:pPr>
            <w:r w:rsidRPr="009A583D">
              <w:rPr>
                <w:rFonts w:eastAsia="Calibri"/>
                <w:bCs/>
                <w:sz w:val="26"/>
                <w:szCs w:val="26"/>
                <w:lang w:val="vi-VN"/>
              </w:rPr>
              <w:t>01</w:t>
            </w:r>
          </w:p>
        </w:tc>
        <w:tc>
          <w:tcPr>
            <w:tcW w:w="1655" w:type="dxa"/>
            <w:shd w:val="clear" w:color="auto" w:fill="D9D9D9"/>
          </w:tcPr>
          <w:p w:rsidR="0082797D" w:rsidRPr="009A583D" w:rsidRDefault="006A0629" w:rsidP="006A0629">
            <w:pPr>
              <w:spacing w:before="60" w:after="60"/>
              <w:rPr>
                <w:rFonts w:eastAsia="Calibri"/>
                <w:bCs/>
                <w:sz w:val="26"/>
                <w:szCs w:val="26"/>
                <w:lang w:val="vi-VN"/>
              </w:rPr>
            </w:pPr>
            <w:r w:rsidRPr="009A583D">
              <w:rPr>
                <w:rFonts w:eastAsia="Calibri"/>
                <w:bCs/>
                <w:sz w:val="26"/>
                <w:szCs w:val="26"/>
              </w:rPr>
              <w:t>Quyết định số 281/QĐ-UBND ngày 24</w:t>
            </w:r>
            <w:r w:rsidRPr="009A583D">
              <w:rPr>
                <w:rFonts w:eastAsia="Calibri"/>
                <w:bCs/>
                <w:sz w:val="26"/>
                <w:szCs w:val="26"/>
                <w:lang w:val="vi-VN"/>
              </w:rPr>
              <w:t>/</w:t>
            </w:r>
            <w:r w:rsidRPr="009A583D">
              <w:rPr>
                <w:rFonts w:eastAsia="Calibri"/>
                <w:bCs/>
                <w:sz w:val="26"/>
                <w:szCs w:val="26"/>
              </w:rPr>
              <w:t>01</w:t>
            </w:r>
            <w:r w:rsidRPr="009A583D">
              <w:rPr>
                <w:rFonts w:eastAsia="Calibri"/>
                <w:bCs/>
                <w:sz w:val="26"/>
                <w:szCs w:val="26"/>
                <w:lang w:val="vi-VN"/>
              </w:rPr>
              <w:t>/</w:t>
            </w:r>
            <w:r w:rsidRPr="009A583D">
              <w:rPr>
                <w:rFonts w:eastAsia="Calibri"/>
                <w:bCs/>
                <w:sz w:val="26"/>
                <w:szCs w:val="26"/>
              </w:rPr>
              <w:t xml:space="preserve">2024 </w:t>
            </w:r>
          </w:p>
        </w:tc>
      </w:tr>
      <w:tr w:rsidR="009A583D" w:rsidRPr="009A583D" w:rsidTr="006A0629">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1.1</w:t>
            </w:r>
          </w:p>
        </w:tc>
        <w:tc>
          <w:tcPr>
            <w:tcW w:w="5489" w:type="dxa"/>
            <w:shd w:val="clear" w:color="auto" w:fill="auto"/>
          </w:tcPr>
          <w:p w:rsidR="0082797D" w:rsidRPr="009A583D" w:rsidRDefault="0082797D" w:rsidP="0082797D">
            <w:pPr>
              <w:spacing w:before="80" w:after="80"/>
              <w:jc w:val="both"/>
              <w:rPr>
                <w:rFonts w:eastAsia="Calibri"/>
                <w:b/>
                <w:bCs/>
                <w:sz w:val="26"/>
                <w:szCs w:val="26"/>
              </w:rPr>
            </w:pPr>
            <w:r w:rsidRPr="009A583D">
              <w:rPr>
                <w:rFonts w:eastAsia="Calibri"/>
                <w:b/>
                <w:bCs/>
                <w:sz w:val="26"/>
                <w:szCs w:val="26"/>
              </w:rPr>
              <w:t xml:space="preserve">Số văn bản chỉ đạo CCHC đã ban hành </w:t>
            </w:r>
            <w:r w:rsidRPr="009A583D">
              <w:rPr>
                <w:rFonts w:eastAsia="Calibri"/>
                <w:i/>
                <w:iCs/>
                <w:sz w:val="26"/>
                <w:szCs w:val="26"/>
              </w:rPr>
              <w:t>(kết luận, chỉ thị, công văn chỉ đạo, quán triệt)</w:t>
            </w:r>
          </w:p>
        </w:tc>
        <w:tc>
          <w:tcPr>
            <w:tcW w:w="1521" w:type="dxa"/>
            <w:shd w:val="clear" w:color="auto" w:fill="auto"/>
          </w:tcPr>
          <w:p w:rsidR="0082797D" w:rsidRPr="009A583D" w:rsidRDefault="0082797D" w:rsidP="0082797D">
            <w:pPr>
              <w:spacing w:before="80" w:after="80"/>
              <w:jc w:val="center"/>
              <w:rPr>
                <w:rFonts w:eastAsia="Calibri"/>
                <w:sz w:val="26"/>
                <w:szCs w:val="26"/>
              </w:rPr>
            </w:pPr>
            <w:r w:rsidRPr="009A583D">
              <w:rPr>
                <w:rFonts w:eastAsia="Calibri"/>
                <w:sz w:val="26"/>
                <w:szCs w:val="26"/>
              </w:rPr>
              <w:t>Văn bản</w:t>
            </w:r>
          </w:p>
        </w:tc>
        <w:tc>
          <w:tcPr>
            <w:tcW w:w="1243" w:type="dxa"/>
            <w:shd w:val="clear" w:color="auto" w:fill="auto"/>
            <w:vAlign w:val="center"/>
          </w:tcPr>
          <w:p w:rsidR="0082797D" w:rsidRPr="009A583D" w:rsidRDefault="006A0629" w:rsidP="006A0629">
            <w:pPr>
              <w:spacing w:before="40" w:after="40"/>
              <w:jc w:val="center"/>
              <w:rPr>
                <w:rFonts w:eastAsia="Calibri"/>
                <w:sz w:val="26"/>
                <w:szCs w:val="26"/>
                <w:lang w:val="vi-VN"/>
              </w:rPr>
            </w:pPr>
            <w:r w:rsidRPr="009A583D">
              <w:rPr>
                <w:rFonts w:eastAsia="Calibri"/>
                <w:sz w:val="26"/>
                <w:szCs w:val="26"/>
                <w:lang w:val="vi-VN"/>
              </w:rPr>
              <w:t>03</w:t>
            </w: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1.2</w:t>
            </w:r>
          </w:p>
        </w:tc>
        <w:tc>
          <w:tcPr>
            <w:tcW w:w="5489" w:type="dxa"/>
            <w:shd w:val="clear" w:color="auto" w:fill="auto"/>
          </w:tcPr>
          <w:p w:rsidR="0082797D" w:rsidRPr="009A583D" w:rsidRDefault="0082797D" w:rsidP="0082797D">
            <w:pPr>
              <w:spacing w:before="80" w:after="80"/>
              <w:jc w:val="both"/>
              <w:rPr>
                <w:rFonts w:eastAsia="Calibri"/>
                <w:b/>
                <w:sz w:val="26"/>
                <w:szCs w:val="26"/>
              </w:rPr>
            </w:pPr>
            <w:r w:rsidRPr="009A583D">
              <w:rPr>
                <w:rFonts w:eastAsia="Calibri"/>
                <w:b/>
                <w:sz w:val="26"/>
                <w:szCs w:val="26"/>
              </w:rPr>
              <w:t xml:space="preserve">Tỷ lệ hoàn thành Kế hoạch CCHC năm </w:t>
            </w:r>
            <w:r w:rsidRPr="009A583D">
              <w:rPr>
                <w:rFonts w:eastAsia="Calibri"/>
                <w:bCs/>
                <w:i/>
                <w:iCs/>
                <w:sz w:val="26"/>
                <w:szCs w:val="26"/>
              </w:rPr>
              <w:t>(lũy kế đến thời điểm báo cáo)</w:t>
            </w:r>
          </w:p>
        </w:tc>
        <w:tc>
          <w:tcPr>
            <w:tcW w:w="1521" w:type="dxa"/>
            <w:shd w:val="clear" w:color="auto" w:fill="auto"/>
            <w:vAlign w:val="center"/>
          </w:tcPr>
          <w:p w:rsidR="0082797D" w:rsidRPr="009A583D" w:rsidRDefault="0082797D" w:rsidP="00714460">
            <w:pPr>
              <w:spacing w:before="80" w:after="80"/>
              <w:jc w:val="center"/>
              <w:rPr>
                <w:rFonts w:eastAsia="Calibri"/>
                <w:bCs/>
                <w:sz w:val="26"/>
                <w:szCs w:val="26"/>
              </w:rPr>
            </w:pPr>
            <w:r w:rsidRPr="009A583D">
              <w:rPr>
                <w:rFonts w:eastAsia="Calibri"/>
                <w:bCs/>
                <w:sz w:val="26"/>
                <w:szCs w:val="26"/>
              </w:rPr>
              <w:t>%</w:t>
            </w:r>
          </w:p>
        </w:tc>
        <w:tc>
          <w:tcPr>
            <w:tcW w:w="1243" w:type="dxa"/>
            <w:shd w:val="clear" w:color="auto" w:fill="auto"/>
            <w:vAlign w:val="center"/>
          </w:tcPr>
          <w:p w:rsidR="0082797D" w:rsidRPr="009A583D" w:rsidRDefault="006A0629" w:rsidP="00714460">
            <w:pPr>
              <w:spacing w:before="40" w:after="40"/>
              <w:jc w:val="center"/>
              <w:rPr>
                <w:rFonts w:eastAsia="Calibri"/>
                <w:sz w:val="26"/>
                <w:szCs w:val="26"/>
                <w:lang w:val="vi-VN"/>
              </w:rPr>
            </w:pPr>
            <w:r w:rsidRPr="009A583D">
              <w:rPr>
                <w:rFonts w:eastAsia="Calibri"/>
                <w:sz w:val="26"/>
                <w:szCs w:val="26"/>
                <w:lang w:val="vi-VN"/>
              </w:rPr>
              <w:t>13</w:t>
            </w: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1.2.1</w:t>
            </w:r>
          </w:p>
        </w:tc>
        <w:tc>
          <w:tcPr>
            <w:tcW w:w="5489" w:type="dxa"/>
            <w:shd w:val="clear" w:color="auto" w:fill="auto"/>
          </w:tcPr>
          <w:p w:rsidR="0082797D" w:rsidRPr="009A583D" w:rsidRDefault="0082797D" w:rsidP="0082797D">
            <w:pPr>
              <w:spacing w:before="40" w:after="40"/>
              <w:jc w:val="both"/>
              <w:rPr>
                <w:rFonts w:eastAsia="Calibri"/>
                <w:sz w:val="26"/>
                <w:szCs w:val="26"/>
              </w:rPr>
            </w:pPr>
            <w:r w:rsidRPr="009A583D">
              <w:rPr>
                <w:rFonts w:eastAsia="Calibri"/>
                <w:sz w:val="26"/>
                <w:szCs w:val="26"/>
              </w:rPr>
              <w:t>Số nhiệm vụ đề ra trong kế hoạch</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r w:rsidRPr="009A583D">
              <w:rPr>
                <w:rFonts w:eastAsia="Calibri"/>
                <w:sz w:val="26"/>
                <w:szCs w:val="26"/>
              </w:rPr>
              <w:t>Nhiệm vụ</w:t>
            </w:r>
          </w:p>
        </w:tc>
        <w:tc>
          <w:tcPr>
            <w:tcW w:w="1243" w:type="dxa"/>
            <w:shd w:val="clear" w:color="auto" w:fill="auto"/>
          </w:tcPr>
          <w:p w:rsidR="0082797D" w:rsidRPr="009A583D" w:rsidRDefault="0082797D" w:rsidP="006A0629">
            <w:pPr>
              <w:spacing w:before="40" w:after="40"/>
              <w:jc w:val="center"/>
              <w:rPr>
                <w:rFonts w:eastAsia="Calibri"/>
                <w:sz w:val="26"/>
                <w:szCs w:val="26"/>
                <w:lang w:val="vi-VN"/>
              </w:rPr>
            </w:pPr>
            <w:r w:rsidRPr="009A583D">
              <w:rPr>
                <w:rFonts w:eastAsia="Calibri"/>
                <w:sz w:val="26"/>
                <w:szCs w:val="26"/>
                <w:lang w:val="vi-VN"/>
              </w:rPr>
              <w:t>5</w:t>
            </w:r>
            <w:r w:rsidR="006A0629" w:rsidRPr="009A583D">
              <w:rPr>
                <w:rFonts w:eastAsia="Calibri"/>
                <w:sz w:val="26"/>
                <w:szCs w:val="26"/>
                <w:lang w:val="vi-VN"/>
              </w:rPr>
              <w:t>4</w:t>
            </w: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1.2.2</w:t>
            </w:r>
          </w:p>
        </w:tc>
        <w:tc>
          <w:tcPr>
            <w:tcW w:w="5489" w:type="dxa"/>
            <w:shd w:val="clear" w:color="auto" w:fill="auto"/>
            <w:vAlign w:val="center"/>
          </w:tcPr>
          <w:p w:rsidR="0082797D" w:rsidRPr="009A583D" w:rsidRDefault="0082797D" w:rsidP="00F26DF9">
            <w:pPr>
              <w:spacing w:before="40" w:after="40"/>
              <w:rPr>
                <w:rFonts w:eastAsia="Calibri"/>
                <w:sz w:val="26"/>
                <w:szCs w:val="26"/>
              </w:rPr>
            </w:pPr>
            <w:r w:rsidRPr="009A583D">
              <w:rPr>
                <w:rFonts w:eastAsia="Calibri"/>
                <w:sz w:val="26"/>
                <w:szCs w:val="26"/>
              </w:rPr>
              <w:t>Số nhiệm vụ đã hoàn thành</w:t>
            </w:r>
          </w:p>
        </w:tc>
        <w:tc>
          <w:tcPr>
            <w:tcW w:w="1521" w:type="dxa"/>
            <w:shd w:val="clear" w:color="auto" w:fill="auto"/>
            <w:vAlign w:val="center"/>
          </w:tcPr>
          <w:p w:rsidR="0082797D" w:rsidRPr="009A583D" w:rsidRDefault="0082797D" w:rsidP="00F26DF9">
            <w:pPr>
              <w:spacing w:before="40" w:after="40"/>
              <w:rPr>
                <w:rFonts w:eastAsia="Calibri"/>
                <w:sz w:val="26"/>
                <w:szCs w:val="26"/>
              </w:rPr>
            </w:pPr>
            <w:r w:rsidRPr="009A583D">
              <w:rPr>
                <w:rFonts w:eastAsia="Calibri"/>
                <w:sz w:val="26"/>
                <w:szCs w:val="26"/>
              </w:rPr>
              <w:t>Nhiệm vụ</w:t>
            </w:r>
          </w:p>
        </w:tc>
        <w:tc>
          <w:tcPr>
            <w:tcW w:w="1243" w:type="dxa"/>
            <w:shd w:val="clear" w:color="auto" w:fill="auto"/>
            <w:vAlign w:val="center"/>
          </w:tcPr>
          <w:p w:rsidR="0082797D" w:rsidRPr="009A583D" w:rsidRDefault="006A0629" w:rsidP="00481E62">
            <w:pPr>
              <w:spacing w:before="40" w:after="40"/>
              <w:jc w:val="center"/>
              <w:rPr>
                <w:rFonts w:eastAsia="Calibri"/>
                <w:sz w:val="26"/>
                <w:szCs w:val="26"/>
                <w:lang w:val="vi-VN"/>
              </w:rPr>
            </w:pPr>
            <w:r w:rsidRPr="009A583D">
              <w:rPr>
                <w:rFonts w:eastAsia="Calibri"/>
                <w:sz w:val="26"/>
                <w:szCs w:val="26"/>
                <w:lang w:val="vi-VN"/>
              </w:rPr>
              <w:t>7</w:t>
            </w:r>
          </w:p>
        </w:tc>
        <w:tc>
          <w:tcPr>
            <w:tcW w:w="1655" w:type="dxa"/>
            <w:shd w:val="clear" w:color="auto" w:fill="auto"/>
            <w:vAlign w:val="center"/>
          </w:tcPr>
          <w:p w:rsidR="0082797D" w:rsidRPr="009A583D" w:rsidRDefault="00B13A45" w:rsidP="00F26DF9">
            <w:pPr>
              <w:spacing w:before="40" w:after="40"/>
              <w:rPr>
                <w:rFonts w:eastAsia="Calibri"/>
                <w:sz w:val="26"/>
                <w:szCs w:val="26"/>
                <w:lang w:val="vi-VN"/>
              </w:rPr>
            </w:pPr>
            <w:r w:rsidRPr="009A583D">
              <w:rPr>
                <w:rFonts w:eastAsia="Calibri"/>
                <w:sz w:val="26"/>
                <w:szCs w:val="26"/>
                <w:lang w:val="vi-VN"/>
              </w:rPr>
              <w:t>Tiếp</w:t>
            </w:r>
            <w:r w:rsidR="00714460" w:rsidRPr="009A583D">
              <w:rPr>
                <w:rFonts w:eastAsia="Calibri"/>
                <w:sz w:val="26"/>
                <w:szCs w:val="26"/>
                <w:lang w:val="vi-VN"/>
              </w:rPr>
              <w:t xml:space="preserve"> tục thực hiện đối với các nhiệm vụ thực hiện thường xuyên</w:t>
            </w: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1.3</w:t>
            </w:r>
          </w:p>
        </w:tc>
        <w:tc>
          <w:tcPr>
            <w:tcW w:w="5489" w:type="dxa"/>
            <w:shd w:val="clear" w:color="auto" w:fill="auto"/>
            <w:vAlign w:val="center"/>
          </w:tcPr>
          <w:p w:rsidR="0082797D" w:rsidRPr="009A583D" w:rsidRDefault="0082797D" w:rsidP="0082797D">
            <w:pPr>
              <w:spacing w:before="40" w:after="40"/>
              <w:jc w:val="both"/>
              <w:rPr>
                <w:rFonts w:eastAsia="Calibri"/>
                <w:b/>
                <w:bCs/>
                <w:sz w:val="26"/>
                <w:szCs w:val="26"/>
              </w:rPr>
            </w:pPr>
            <w:r w:rsidRPr="009A583D">
              <w:rPr>
                <w:rFonts w:eastAsia="Calibri"/>
                <w:b/>
                <w:bCs/>
                <w:sz w:val="26"/>
                <w:szCs w:val="26"/>
              </w:rPr>
              <w:t>Kiểm tra CCHC</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p>
        </w:tc>
        <w:tc>
          <w:tcPr>
            <w:tcW w:w="1243" w:type="dxa"/>
            <w:shd w:val="clear" w:color="auto" w:fill="auto"/>
          </w:tcPr>
          <w:p w:rsidR="0082797D" w:rsidRPr="009A583D" w:rsidRDefault="0082797D" w:rsidP="004B0B18">
            <w:pPr>
              <w:spacing w:before="40" w:after="40"/>
              <w:jc w:val="center"/>
              <w:rPr>
                <w:rFonts w:eastAsia="Calibri"/>
                <w:sz w:val="26"/>
                <w:szCs w:val="26"/>
              </w:rPr>
            </w:pPr>
          </w:p>
        </w:tc>
        <w:tc>
          <w:tcPr>
            <w:tcW w:w="1655" w:type="dxa"/>
            <w:shd w:val="clear" w:color="auto" w:fill="auto"/>
          </w:tcPr>
          <w:p w:rsidR="0082797D" w:rsidRPr="009A583D" w:rsidRDefault="0082797D" w:rsidP="0082797D">
            <w:pPr>
              <w:spacing w:before="40" w:after="40"/>
              <w:jc w:val="both"/>
              <w:rPr>
                <w:rFonts w:eastAsia="Calibri"/>
                <w:i/>
                <w:iCs/>
                <w:spacing w:val="-8"/>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1.3.1</w:t>
            </w:r>
          </w:p>
        </w:tc>
        <w:tc>
          <w:tcPr>
            <w:tcW w:w="5489" w:type="dxa"/>
            <w:shd w:val="clear" w:color="auto" w:fill="auto"/>
          </w:tcPr>
          <w:p w:rsidR="0082797D" w:rsidRPr="009A583D" w:rsidRDefault="0082797D" w:rsidP="0082797D">
            <w:pPr>
              <w:spacing w:before="40" w:after="40"/>
              <w:jc w:val="both"/>
              <w:rPr>
                <w:rFonts w:eastAsia="Calibri"/>
                <w:sz w:val="26"/>
                <w:szCs w:val="26"/>
              </w:rPr>
            </w:pPr>
            <w:r w:rsidRPr="009A583D">
              <w:rPr>
                <w:rFonts w:eastAsia="Calibri"/>
                <w:sz w:val="26"/>
                <w:szCs w:val="26"/>
              </w:rPr>
              <w:t>Số UBND cấp xã đã kiểm tra</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r w:rsidRPr="009A583D">
              <w:rPr>
                <w:rFonts w:eastAsia="Calibri"/>
                <w:sz w:val="26"/>
                <w:szCs w:val="26"/>
              </w:rPr>
              <w:t>Đơn vị</w:t>
            </w:r>
          </w:p>
        </w:tc>
        <w:tc>
          <w:tcPr>
            <w:tcW w:w="1243" w:type="dxa"/>
            <w:shd w:val="clear" w:color="auto" w:fill="auto"/>
          </w:tcPr>
          <w:p w:rsidR="0082797D" w:rsidRPr="009A583D" w:rsidRDefault="0082797D" w:rsidP="004B0B18">
            <w:pPr>
              <w:spacing w:before="40" w:after="40"/>
              <w:jc w:val="center"/>
              <w:rPr>
                <w:rFonts w:eastAsia="Calibri"/>
                <w:sz w:val="26"/>
                <w:szCs w:val="26"/>
                <w:lang w:val="vi-VN"/>
              </w:rPr>
            </w:pPr>
            <w:r w:rsidRPr="009A583D">
              <w:rPr>
                <w:rFonts w:eastAsia="Calibri"/>
                <w:sz w:val="26"/>
                <w:szCs w:val="26"/>
                <w:lang w:val="vi-VN"/>
              </w:rPr>
              <w:t>0</w:t>
            </w: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1.3.2</w:t>
            </w:r>
          </w:p>
        </w:tc>
        <w:tc>
          <w:tcPr>
            <w:tcW w:w="5489" w:type="dxa"/>
            <w:shd w:val="clear" w:color="auto" w:fill="auto"/>
          </w:tcPr>
          <w:p w:rsidR="0082797D" w:rsidRPr="009A583D" w:rsidRDefault="0082797D" w:rsidP="0082797D">
            <w:pPr>
              <w:spacing w:before="40" w:after="40"/>
              <w:jc w:val="both"/>
              <w:rPr>
                <w:rFonts w:eastAsia="Calibri"/>
                <w:sz w:val="26"/>
                <w:szCs w:val="26"/>
              </w:rPr>
            </w:pPr>
            <w:r w:rsidRPr="009A583D">
              <w:rPr>
                <w:rFonts w:eastAsia="Calibri"/>
                <w:sz w:val="26"/>
                <w:szCs w:val="26"/>
              </w:rPr>
              <w:t>Số vấn đề phát hiện qua kiểm tra</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r w:rsidRPr="009A583D">
              <w:rPr>
                <w:rFonts w:eastAsia="Calibri"/>
                <w:sz w:val="26"/>
                <w:szCs w:val="26"/>
              </w:rPr>
              <w:t>Vấn đề</w:t>
            </w:r>
          </w:p>
        </w:tc>
        <w:tc>
          <w:tcPr>
            <w:tcW w:w="1243" w:type="dxa"/>
            <w:shd w:val="clear" w:color="auto" w:fill="auto"/>
          </w:tcPr>
          <w:p w:rsidR="0082797D" w:rsidRPr="009A583D" w:rsidRDefault="0082797D" w:rsidP="004B0B18">
            <w:pPr>
              <w:spacing w:before="40" w:after="40"/>
              <w:jc w:val="center"/>
              <w:rPr>
                <w:rFonts w:eastAsia="Calibri"/>
                <w:sz w:val="26"/>
                <w:szCs w:val="26"/>
                <w:lang w:val="vi-VN"/>
              </w:rPr>
            </w:pPr>
            <w:r w:rsidRPr="009A583D">
              <w:rPr>
                <w:rFonts w:eastAsia="Calibri"/>
                <w:sz w:val="26"/>
                <w:szCs w:val="26"/>
                <w:lang w:val="vi-VN"/>
              </w:rPr>
              <w:t>0</w:t>
            </w: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1.3.3</w:t>
            </w:r>
          </w:p>
        </w:tc>
        <w:tc>
          <w:tcPr>
            <w:tcW w:w="5489" w:type="dxa"/>
            <w:shd w:val="clear" w:color="auto" w:fill="auto"/>
          </w:tcPr>
          <w:p w:rsidR="0082797D" w:rsidRPr="009A583D" w:rsidRDefault="0082797D" w:rsidP="0082797D">
            <w:pPr>
              <w:spacing w:before="40" w:after="40"/>
              <w:jc w:val="both"/>
              <w:rPr>
                <w:rFonts w:eastAsia="Calibri"/>
                <w:sz w:val="26"/>
                <w:szCs w:val="26"/>
              </w:rPr>
            </w:pPr>
            <w:r w:rsidRPr="009A583D">
              <w:rPr>
                <w:rFonts w:eastAsia="Calibri"/>
                <w:sz w:val="26"/>
                <w:szCs w:val="26"/>
              </w:rPr>
              <w:t>Số vấn đề phát hiện đã xử lý xong</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r w:rsidRPr="009A583D">
              <w:rPr>
                <w:rFonts w:eastAsia="Calibri"/>
                <w:sz w:val="26"/>
                <w:szCs w:val="26"/>
              </w:rPr>
              <w:t>Vấn đề</w:t>
            </w:r>
          </w:p>
        </w:tc>
        <w:tc>
          <w:tcPr>
            <w:tcW w:w="1243" w:type="dxa"/>
            <w:shd w:val="clear" w:color="auto" w:fill="auto"/>
          </w:tcPr>
          <w:p w:rsidR="0082797D" w:rsidRPr="009A583D" w:rsidRDefault="0082797D" w:rsidP="004B0B18">
            <w:pPr>
              <w:spacing w:before="40" w:after="40"/>
              <w:jc w:val="center"/>
              <w:rPr>
                <w:rFonts w:eastAsia="Calibri"/>
                <w:sz w:val="26"/>
                <w:szCs w:val="26"/>
                <w:lang w:val="vi-VN"/>
              </w:rPr>
            </w:pPr>
            <w:r w:rsidRPr="009A583D">
              <w:rPr>
                <w:rFonts w:eastAsia="Calibri"/>
                <w:sz w:val="26"/>
                <w:szCs w:val="26"/>
                <w:lang w:val="vi-VN"/>
              </w:rPr>
              <w:t>0</w:t>
            </w: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1.3.4</w:t>
            </w:r>
          </w:p>
        </w:tc>
        <w:tc>
          <w:tcPr>
            <w:tcW w:w="5489" w:type="dxa"/>
            <w:shd w:val="clear" w:color="auto" w:fill="auto"/>
          </w:tcPr>
          <w:p w:rsidR="0082797D" w:rsidRPr="009A583D" w:rsidRDefault="0082797D" w:rsidP="0082797D">
            <w:pPr>
              <w:spacing w:before="40" w:after="40"/>
              <w:jc w:val="both"/>
              <w:rPr>
                <w:rFonts w:eastAsia="Calibri"/>
                <w:sz w:val="26"/>
                <w:szCs w:val="26"/>
              </w:rPr>
            </w:pPr>
            <w:r w:rsidRPr="009A583D">
              <w:rPr>
                <w:rFonts w:eastAsia="Calibri"/>
                <w:sz w:val="26"/>
                <w:szCs w:val="26"/>
              </w:rPr>
              <w:t>Tỷ lệ xử lý các vấn đề phát hiện qua kiểm tra</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r w:rsidRPr="009A583D">
              <w:rPr>
                <w:rFonts w:eastAsia="Calibri"/>
                <w:sz w:val="26"/>
                <w:szCs w:val="26"/>
              </w:rPr>
              <w:t>%</w:t>
            </w:r>
          </w:p>
        </w:tc>
        <w:tc>
          <w:tcPr>
            <w:tcW w:w="1243" w:type="dxa"/>
            <w:shd w:val="clear" w:color="auto" w:fill="auto"/>
          </w:tcPr>
          <w:p w:rsidR="0082797D" w:rsidRPr="009A583D" w:rsidRDefault="0082797D" w:rsidP="004B0B18">
            <w:pPr>
              <w:spacing w:before="40" w:after="40"/>
              <w:jc w:val="center"/>
              <w:rPr>
                <w:rFonts w:eastAsia="Calibri"/>
                <w:sz w:val="26"/>
                <w:szCs w:val="26"/>
                <w:lang w:val="vi-VN"/>
              </w:rPr>
            </w:pPr>
            <w:r w:rsidRPr="009A583D">
              <w:rPr>
                <w:rFonts w:eastAsia="Calibri"/>
                <w:sz w:val="26"/>
                <w:szCs w:val="26"/>
                <w:lang w:val="vi-VN"/>
              </w:rPr>
              <w:t>0</w:t>
            </w: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1.4</w:t>
            </w:r>
          </w:p>
        </w:tc>
        <w:tc>
          <w:tcPr>
            <w:tcW w:w="5489" w:type="dxa"/>
            <w:shd w:val="clear" w:color="auto" w:fill="auto"/>
          </w:tcPr>
          <w:p w:rsidR="0082797D" w:rsidRPr="009A583D" w:rsidRDefault="0082797D" w:rsidP="0082797D">
            <w:pPr>
              <w:spacing w:before="40" w:after="40"/>
              <w:jc w:val="both"/>
              <w:rPr>
                <w:rFonts w:eastAsia="Calibri"/>
                <w:b/>
                <w:bCs/>
                <w:sz w:val="26"/>
                <w:szCs w:val="26"/>
              </w:rPr>
            </w:pPr>
            <w:r w:rsidRPr="009A583D">
              <w:rPr>
                <w:rFonts w:eastAsia="Calibri"/>
                <w:b/>
                <w:bCs/>
                <w:sz w:val="26"/>
                <w:szCs w:val="26"/>
              </w:rPr>
              <w:t>Thực hiện nhiệm vụ UBND tỉnh, Chủ tịch UBND tỉnh giao</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p>
        </w:tc>
        <w:tc>
          <w:tcPr>
            <w:tcW w:w="1243" w:type="dxa"/>
            <w:shd w:val="clear" w:color="auto" w:fill="auto"/>
          </w:tcPr>
          <w:p w:rsidR="0082797D" w:rsidRPr="009A583D" w:rsidRDefault="0082797D" w:rsidP="004B0B18">
            <w:pPr>
              <w:spacing w:before="40" w:after="40"/>
              <w:jc w:val="center"/>
              <w:rPr>
                <w:rFonts w:eastAsia="Calibri"/>
                <w:sz w:val="26"/>
                <w:szCs w:val="26"/>
              </w:rPr>
            </w:pP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3B4062" w:rsidRPr="009A583D" w:rsidRDefault="003B4062" w:rsidP="0082797D">
            <w:pPr>
              <w:spacing w:before="60" w:after="60"/>
              <w:contextualSpacing/>
              <w:jc w:val="center"/>
              <w:rPr>
                <w:rFonts w:eastAsia="Calibri"/>
                <w:sz w:val="26"/>
                <w:szCs w:val="26"/>
              </w:rPr>
            </w:pPr>
            <w:r w:rsidRPr="009A583D">
              <w:rPr>
                <w:rFonts w:eastAsia="Calibri"/>
                <w:sz w:val="26"/>
                <w:szCs w:val="26"/>
              </w:rPr>
              <w:t>1.4.1</w:t>
            </w:r>
          </w:p>
        </w:tc>
        <w:tc>
          <w:tcPr>
            <w:tcW w:w="5489" w:type="dxa"/>
            <w:shd w:val="clear" w:color="auto" w:fill="auto"/>
          </w:tcPr>
          <w:p w:rsidR="003B4062" w:rsidRPr="009A583D" w:rsidRDefault="003B4062" w:rsidP="0082797D">
            <w:pPr>
              <w:spacing w:before="60" w:after="60"/>
              <w:jc w:val="both"/>
              <w:rPr>
                <w:rFonts w:eastAsia="Calibri"/>
                <w:sz w:val="26"/>
                <w:szCs w:val="26"/>
              </w:rPr>
            </w:pPr>
            <w:r w:rsidRPr="009A583D">
              <w:rPr>
                <w:rFonts w:eastAsia="Calibri"/>
                <w:sz w:val="26"/>
                <w:szCs w:val="26"/>
              </w:rPr>
              <w:t>Tổng số nhiệm vụ được giao</w:t>
            </w:r>
          </w:p>
        </w:tc>
        <w:tc>
          <w:tcPr>
            <w:tcW w:w="1521" w:type="dxa"/>
            <w:shd w:val="clear" w:color="auto" w:fill="auto"/>
            <w:vAlign w:val="center"/>
          </w:tcPr>
          <w:p w:rsidR="003B4062" w:rsidRPr="009A583D" w:rsidRDefault="003B4062" w:rsidP="0082797D">
            <w:pPr>
              <w:spacing w:before="60" w:after="60"/>
              <w:jc w:val="center"/>
              <w:rPr>
                <w:rFonts w:eastAsia="Calibri"/>
                <w:sz w:val="26"/>
                <w:szCs w:val="26"/>
              </w:rPr>
            </w:pPr>
            <w:r w:rsidRPr="009A583D">
              <w:rPr>
                <w:rFonts w:eastAsia="Calibri"/>
                <w:sz w:val="26"/>
                <w:szCs w:val="26"/>
              </w:rPr>
              <w:t>Nhiệm vụ</w:t>
            </w:r>
          </w:p>
        </w:tc>
        <w:tc>
          <w:tcPr>
            <w:tcW w:w="1243" w:type="dxa"/>
            <w:shd w:val="clear" w:color="auto" w:fill="auto"/>
          </w:tcPr>
          <w:p w:rsidR="003B4062" w:rsidRPr="009A583D" w:rsidRDefault="003B4F3F" w:rsidP="003B4062">
            <w:pPr>
              <w:spacing w:before="60" w:after="60"/>
              <w:jc w:val="center"/>
              <w:rPr>
                <w:sz w:val="24"/>
                <w:szCs w:val="24"/>
                <w:lang w:val="vi-VN"/>
              </w:rPr>
            </w:pPr>
            <w:r w:rsidRPr="009A583D">
              <w:rPr>
                <w:sz w:val="24"/>
                <w:szCs w:val="24"/>
                <w:lang w:val="vi-VN"/>
              </w:rPr>
              <w:t>37</w:t>
            </w:r>
          </w:p>
        </w:tc>
        <w:tc>
          <w:tcPr>
            <w:tcW w:w="1655" w:type="dxa"/>
            <w:shd w:val="clear" w:color="auto" w:fill="auto"/>
          </w:tcPr>
          <w:p w:rsidR="003B4062" w:rsidRPr="009A583D" w:rsidRDefault="003B4062" w:rsidP="0082797D">
            <w:pPr>
              <w:spacing w:before="60" w:after="60"/>
              <w:rPr>
                <w:rFonts w:eastAsia="Calibri"/>
                <w:sz w:val="26"/>
                <w:szCs w:val="26"/>
              </w:rPr>
            </w:pPr>
          </w:p>
        </w:tc>
      </w:tr>
      <w:tr w:rsidR="009A583D" w:rsidRPr="009A583D" w:rsidTr="00F7073E">
        <w:tc>
          <w:tcPr>
            <w:tcW w:w="831" w:type="dxa"/>
            <w:shd w:val="clear" w:color="auto" w:fill="auto"/>
            <w:vAlign w:val="center"/>
          </w:tcPr>
          <w:p w:rsidR="003B4062" w:rsidRPr="009A583D" w:rsidRDefault="003B4062" w:rsidP="0082797D">
            <w:pPr>
              <w:spacing w:before="60" w:after="60"/>
              <w:contextualSpacing/>
              <w:jc w:val="center"/>
              <w:rPr>
                <w:rFonts w:eastAsia="Calibri"/>
                <w:sz w:val="26"/>
                <w:szCs w:val="26"/>
              </w:rPr>
            </w:pPr>
            <w:r w:rsidRPr="009A583D">
              <w:rPr>
                <w:rFonts w:eastAsia="Calibri"/>
                <w:sz w:val="26"/>
                <w:szCs w:val="26"/>
              </w:rPr>
              <w:t>1.4.2</w:t>
            </w:r>
          </w:p>
        </w:tc>
        <w:tc>
          <w:tcPr>
            <w:tcW w:w="5489" w:type="dxa"/>
            <w:shd w:val="clear" w:color="auto" w:fill="auto"/>
          </w:tcPr>
          <w:p w:rsidR="003B4062" w:rsidRPr="009A583D" w:rsidRDefault="003B4062" w:rsidP="0082797D">
            <w:pPr>
              <w:spacing w:before="60" w:after="60"/>
              <w:jc w:val="both"/>
              <w:rPr>
                <w:rFonts w:eastAsia="Calibri"/>
                <w:sz w:val="26"/>
                <w:szCs w:val="26"/>
              </w:rPr>
            </w:pPr>
            <w:r w:rsidRPr="009A583D">
              <w:rPr>
                <w:rFonts w:eastAsia="Calibri"/>
                <w:sz w:val="26"/>
                <w:szCs w:val="26"/>
              </w:rPr>
              <w:t>Số nhiệm vụ đã hoàn thành đúng hạn</w:t>
            </w:r>
          </w:p>
        </w:tc>
        <w:tc>
          <w:tcPr>
            <w:tcW w:w="1521" w:type="dxa"/>
            <w:shd w:val="clear" w:color="auto" w:fill="auto"/>
            <w:vAlign w:val="center"/>
          </w:tcPr>
          <w:p w:rsidR="003B4062" w:rsidRPr="009A583D" w:rsidRDefault="003B4062" w:rsidP="0082797D">
            <w:pPr>
              <w:spacing w:before="60" w:after="60"/>
              <w:jc w:val="center"/>
              <w:rPr>
                <w:rFonts w:eastAsia="Calibri"/>
                <w:sz w:val="26"/>
                <w:szCs w:val="26"/>
              </w:rPr>
            </w:pPr>
            <w:r w:rsidRPr="009A583D">
              <w:rPr>
                <w:rFonts w:eastAsia="Calibri"/>
                <w:sz w:val="26"/>
                <w:szCs w:val="26"/>
              </w:rPr>
              <w:t>Nhiệm vụ</w:t>
            </w:r>
          </w:p>
        </w:tc>
        <w:tc>
          <w:tcPr>
            <w:tcW w:w="1243" w:type="dxa"/>
            <w:shd w:val="clear" w:color="auto" w:fill="auto"/>
          </w:tcPr>
          <w:p w:rsidR="003B4062" w:rsidRPr="009A583D" w:rsidRDefault="003B4F3F" w:rsidP="003B4062">
            <w:pPr>
              <w:spacing w:before="60" w:after="60"/>
              <w:jc w:val="center"/>
              <w:rPr>
                <w:sz w:val="24"/>
                <w:szCs w:val="24"/>
                <w:lang w:val="vi-VN"/>
              </w:rPr>
            </w:pPr>
            <w:r w:rsidRPr="009A583D">
              <w:rPr>
                <w:sz w:val="24"/>
                <w:szCs w:val="24"/>
                <w:lang w:val="vi-VN"/>
              </w:rPr>
              <w:t>32</w:t>
            </w:r>
          </w:p>
        </w:tc>
        <w:tc>
          <w:tcPr>
            <w:tcW w:w="1655" w:type="dxa"/>
            <w:shd w:val="clear" w:color="auto" w:fill="auto"/>
          </w:tcPr>
          <w:p w:rsidR="003B4062" w:rsidRPr="009A583D" w:rsidRDefault="003B4062" w:rsidP="0082797D">
            <w:pPr>
              <w:spacing w:before="60" w:after="60"/>
              <w:rPr>
                <w:rFonts w:eastAsia="Calibri"/>
                <w:sz w:val="26"/>
                <w:szCs w:val="26"/>
              </w:rPr>
            </w:pPr>
          </w:p>
        </w:tc>
      </w:tr>
      <w:tr w:rsidR="009A583D" w:rsidRPr="009A583D" w:rsidTr="00F7073E">
        <w:tc>
          <w:tcPr>
            <w:tcW w:w="831" w:type="dxa"/>
            <w:shd w:val="clear" w:color="auto" w:fill="auto"/>
            <w:vAlign w:val="center"/>
          </w:tcPr>
          <w:p w:rsidR="003B4062" w:rsidRPr="009A583D" w:rsidRDefault="003B4062" w:rsidP="0082797D">
            <w:pPr>
              <w:spacing w:before="60" w:after="60"/>
              <w:contextualSpacing/>
              <w:jc w:val="center"/>
              <w:rPr>
                <w:rFonts w:eastAsia="Calibri"/>
                <w:sz w:val="26"/>
                <w:szCs w:val="26"/>
              </w:rPr>
            </w:pPr>
            <w:r w:rsidRPr="009A583D">
              <w:rPr>
                <w:rFonts w:eastAsia="Calibri"/>
                <w:sz w:val="26"/>
                <w:szCs w:val="26"/>
              </w:rPr>
              <w:t>1.4.3</w:t>
            </w:r>
          </w:p>
        </w:tc>
        <w:tc>
          <w:tcPr>
            <w:tcW w:w="5489" w:type="dxa"/>
            <w:shd w:val="clear" w:color="auto" w:fill="auto"/>
          </w:tcPr>
          <w:p w:rsidR="003B4062" w:rsidRPr="009A583D" w:rsidRDefault="003B4062" w:rsidP="0082797D">
            <w:pPr>
              <w:spacing w:before="60" w:after="60"/>
              <w:jc w:val="both"/>
              <w:rPr>
                <w:rFonts w:eastAsia="Calibri"/>
                <w:sz w:val="26"/>
                <w:szCs w:val="26"/>
              </w:rPr>
            </w:pPr>
            <w:r w:rsidRPr="009A583D">
              <w:rPr>
                <w:rFonts w:eastAsia="Calibri"/>
                <w:sz w:val="26"/>
                <w:szCs w:val="26"/>
              </w:rPr>
              <w:t>Số nhiệm vụ đã hoàn thành nhưng quá hạn</w:t>
            </w:r>
          </w:p>
        </w:tc>
        <w:tc>
          <w:tcPr>
            <w:tcW w:w="1521" w:type="dxa"/>
            <w:shd w:val="clear" w:color="auto" w:fill="auto"/>
            <w:vAlign w:val="center"/>
          </w:tcPr>
          <w:p w:rsidR="003B4062" w:rsidRPr="009A583D" w:rsidRDefault="003B4062" w:rsidP="0082797D">
            <w:pPr>
              <w:spacing w:before="60" w:after="60"/>
              <w:jc w:val="center"/>
              <w:rPr>
                <w:rFonts w:eastAsia="Calibri"/>
                <w:sz w:val="26"/>
                <w:szCs w:val="26"/>
              </w:rPr>
            </w:pPr>
            <w:r w:rsidRPr="009A583D">
              <w:rPr>
                <w:rFonts w:eastAsia="Calibri"/>
                <w:sz w:val="26"/>
                <w:szCs w:val="26"/>
              </w:rPr>
              <w:t>Nhiệm vụ</w:t>
            </w:r>
          </w:p>
        </w:tc>
        <w:tc>
          <w:tcPr>
            <w:tcW w:w="1243" w:type="dxa"/>
            <w:shd w:val="clear" w:color="auto" w:fill="auto"/>
          </w:tcPr>
          <w:p w:rsidR="003B4062" w:rsidRPr="009A583D" w:rsidRDefault="003B4062" w:rsidP="003B4062">
            <w:pPr>
              <w:spacing w:before="60" w:after="60"/>
              <w:jc w:val="center"/>
              <w:rPr>
                <w:sz w:val="24"/>
                <w:szCs w:val="24"/>
              </w:rPr>
            </w:pPr>
            <w:r w:rsidRPr="009A583D">
              <w:rPr>
                <w:sz w:val="24"/>
                <w:szCs w:val="24"/>
              </w:rPr>
              <w:t>0</w:t>
            </w:r>
          </w:p>
        </w:tc>
        <w:tc>
          <w:tcPr>
            <w:tcW w:w="1655" w:type="dxa"/>
            <w:shd w:val="clear" w:color="auto" w:fill="auto"/>
          </w:tcPr>
          <w:p w:rsidR="003B4062" w:rsidRPr="009A583D" w:rsidRDefault="003B4062" w:rsidP="0082797D">
            <w:pPr>
              <w:spacing w:before="60" w:after="60"/>
              <w:rPr>
                <w:rFonts w:eastAsia="Calibri"/>
                <w:sz w:val="26"/>
                <w:szCs w:val="26"/>
              </w:rPr>
            </w:pPr>
          </w:p>
        </w:tc>
      </w:tr>
      <w:tr w:rsidR="009A583D" w:rsidRPr="009A583D" w:rsidTr="00F7073E">
        <w:tc>
          <w:tcPr>
            <w:tcW w:w="831" w:type="dxa"/>
            <w:shd w:val="clear" w:color="auto" w:fill="auto"/>
            <w:vAlign w:val="center"/>
          </w:tcPr>
          <w:p w:rsidR="003B4062" w:rsidRPr="009A583D" w:rsidRDefault="003B4062" w:rsidP="0082797D">
            <w:pPr>
              <w:spacing w:before="40" w:after="40"/>
              <w:contextualSpacing/>
              <w:jc w:val="center"/>
              <w:rPr>
                <w:rFonts w:eastAsia="Calibri"/>
                <w:sz w:val="26"/>
                <w:szCs w:val="26"/>
              </w:rPr>
            </w:pPr>
            <w:r w:rsidRPr="009A583D">
              <w:rPr>
                <w:rFonts w:eastAsia="Calibri"/>
                <w:sz w:val="26"/>
                <w:szCs w:val="26"/>
              </w:rPr>
              <w:t>1.4.4</w:t>
            </w:r>
          </w:p>
        </w:tc>
        <w:tc>
          <w:tcPr>
            <w:tcW w:w="5489" w:type="dxa"/>
            <w:shd w:val="clear" w:color="auto" w:fill="auto"/>
          </w:tcPr>
          <w:p w:rsidR="003B4062" w:rsidRPr="009A583D" w:rsidRDefault="003B4062" w:rsidP="0082797D">
            <w:pPr>
              <w:spacing w:before="60" w:after="60"/>
              <w:jc w:val="both"/>
              <w:rPr>
                <w:rFonts w:eastAsia="Calibri"/>
                <w:sz w:val="26"/>
                <w:szCs w:val="26"/>
              </w:rPr>
            </w:pPr>
            <w:r w:rsidRPr="009A583D">
              <w:rPr>
                <w:rFonts w:eastAsia="Calibri"/>
                <w:sz w:val="26"/>
                <w:szCs w:val="26"/>
              </w:rPr>
              <w:t xml:space="preserve">Số nhiệm vụ quá hạn nhưng chưa hoàn thành </w:t>
            </w:r>
          </w:p>
        </w:tc>
        <w:tc>
          <w:tcPr>
            <w:tcW w:w="1521" w:type="dxa"/>
            <w:shd w:val="clear" w:color="auto" w:fill="auto"/>
            <w:vAlign w:val="center"/>
          </w:tcPr>
          <w:p w:rsidR="003B4062" w:rsidRPr="009A583D" w:rsidRDefault="003B4062" w:rsidP="0082797D">
            <w:pPr>
              <w:spacing w:before="40" w:after="40"/>
              <w:jc w:val="center"/>
              <w:rPr>
                <w:rFonts w:eastAsia="Calibri"/>
                <w:sz w:val="26"/>
                <w:szCs w:val="26"/>
              </w:rPr>
            </w:pPr>
            <w:r w:rsidRPr="009A583D">
              <w:rPr>
                <w:rFonts w:eastAsia="Calibri"/>
                <w:sz w:val="26"/>
                <w:szCs w:val="26"/>
              </w:rPr>
              <w:t>Nhiệm vụ</w:t>
            </w:r>
          </w:p>
        </w:tc>
        <w:tc>
          <w:tcPr>
            <w:tcW w:w="1243" w:type="dxa"/>
            <w:shd w:val="clear" w:color="auto" w:fill="auto"/>
          </w:tcPr>
          <w:p w:rsidR="003B4062" w:rsidRPr="009A583D" w:rsidRDefault="003B4F3F" w:rsidP="003B4062">
            <w:pPr>
              <w:spacing w:before="60" w:after="60"/>
              <w:jc w:val="center"/>
              <w:rPr>
                <w:sz w:val="24"/>
                <w:szCs w:val="24"/>
                <w:lang w:val="vi-VN"/>
              </w:rPr>
            </w:pPr>
            <w:r w:rsidRPr="009A583D">
              <w:rPr>
                <w:sz w:val="24"/>
                <w:szCs w:val="24"/>
                <w:lang w:val="vi-VN"/>
              </w:rPr>
              <w:t>0</w:t>
            </w:r>
          </w:p>
        </w:tc>
        <w:tc>
          <w:tcPr>
            <w:tcW w:w="1655" w:type="dxa"/>
            <w:shd w:val="clear" w:color="auto" w:fill="auto"/>
          </w:tcPr>
          <w:p w:rsidR="003B4062" w:rsidRPr="009A583D" w:rsidRDefault="003B4062"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1.5</w:t>
            </w:r>
          </w:p>
        </w:tc>
        <w:tc>
          <w:tcPr>
            <w:tcW w:w="5489" w:type="dxa"/>
            <w:shd w:val="clear" w:color="auto" w:fill="auto"/>
          </w:tcPr>
          <w:p w:rsidR="0082797D" w:rsidRPr="009A583D" w:rsidRDefault="0082797D" w:rsidP="0082797D">
            <w:pPr>
              <w:spacing w:before="40" w:after="40"/>
              <w:jc w:val="both"/>
              <w:rPr>
                <w:rFonts w:eastAsia="Calibri"/>
                <w:b/>
                <w:bCs/>
                <w:sz w:val="26"/>
                <w:szCs w:val="26"/>
              </w:rPr>
            </w:pPr>
            <w:r w:rsidRPr="009A583D">
              <w:rPr>
                <w:rFonts w:eastAsia="Calibri"/>
                <w:b/>
                <w:bCs/>
                <w:sz w:val="26"/>
                <w:szCs w:val="26"/>
              </w:rPr>
              <w:t>Khảo sát sự hài lòng của người dân, tổ chức</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p>
        </w:tc>
        <w:tc>
          <w:tcPr>
            <w:tcW w:w="1243" w:type="dxa"/>
            <w:shd w:val="clear" w:color="auto" w:fill="auto"/>
          </w:tcPr>
          <w:p w:rsidR="0082797D" w:rsidRPr="009A583D" w:rsidRDefault="0082797D" w:rsidP="0082797D">
            <w:pPr>
              <w:spacing w:before="40" w:after="40"/>
              <w:rPr>
                <w:rFonts w:eastAsia="Calibri"/>
                <w:sz w:val="26"/>
                <w:szCs w:val="26"/>
              </w:rPr>
            </w:pP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0B3B34" w:rsidRPr="009A583D" w:rsidRDefault="000B3B34" w:rsidP="0082797D">
            <w:pPr>
              <w:spacing w:before="40" w:after="40"/>
              <w:contextualSpacing/>
              <w:jc w:val="center"/>
              <w:rPr>
                <w:rFonts w:eastAsia="Calibri"/>
                <w:sz w:val="26"/>
                <w:szCs w:val="26"/>
              </w:rPr>
            </w:pPr>
            <w:r w:rsidRPr="009A583D">
              <w:rPr>
                <w:rFonts w:eastAsia="Calibri"/>
                <w:sz w:val="26"/>
                <w:szCs w:val="26"/>
              </w:rPr>
              <w:t>1.5.1</w:t>
            </w:r>
          </w:p>
        </w:tc>
        <w:tc>
          <w:tcPr>
            <w:tcW w:w="5489" w:type="dxa"/>
            <w:shd w:val="clear" w:color="auto" w:fill="auto"/>
          </w:tcPr>
          <w:p w:rsidR="000B3B34" w:rsidRPr="009A583D" w:rsidRDefault="000B3B34" w:rsidP="0082797D">
            <w:pPr>
              <w:spacing w:before="40" w:after="40"/>
              <w:jc w:val="both"/>
              <w:rPr>
                <w:rFonts w:eastAsia="Calibri"/>
                <w:sz w:val="26"/>
                <w:szCs w:val="26"/>
              </w:rPr>
            </w:pPr>
            <w:r w:rsidRPr="009A583D">
              <w:rPr>
                <w:rFonts w:eastAsia="Calibri"/>
                <w:sz w:val="26"/>
                <w:szCs w:val="26"/>
              </w:rPr>
              <w:t>Số lượng phiếu khảo sát</w:t>
            </w:r>
          </w:p>
        </w:tc>
        <w:tc>
          <w:tcPr>
            <w:tcW w:w="1521" w:type="dxa"/>
            <w:shd w:val="clear" w:color="auto" w:fill="auto"/>
            <w:vAlign w:val="center"/>
          </w:tcPr>
          <w:p w:rsidR="000B3B34" w:rsidRPr="009A583D" w:rsidRDefault="000B3B34" w:rsidP="0082797D">
            <w:pPr>
              <w:spacing w:before="40" w:after="40"/>
              <w:jc w:val="center"/>
              <w:rPr>
                <w:rFonts w:eastAsia="Calibri"/>
                <w:sz w:val="26"/>
                <w:szCs w:val="26"/>
              </w:rPr>
            </w:pPr>
            <w:r w:rsidRPr="009A583D">
              <w:rPr>
                <w:rFonts w:eastAsia="Calibri"/>
                <w:sz w:val="26"/>
                <w:szCs w:val="26"/>
              </w:rPr>
              <w:t>Số lượng</w:t>
            </w:r>
          </w:p>
        </w:tc>
        <w:tc>
          <w:tcPr>
            <w:tcW w:w="1243" w:type="dxa"/>
            <w:vMerge w:val="restart"/>
            <w:shd w:val="clear" w:color="auto" w:fill="auto"/>
            <w:vAlign w:val="center"/>
          </w:tcPr>
          <w:p w:rsidR="000B3B34" w:rsidRPr="009A583D" w:rsidRDefault="000B3B34" w:rsidP="000B3B34">
            <w:pPr>
              <w:rPr>
                <w:sz w:val="24"/>
                <w:szCs w:val="24"/>
                <w:lang w:val="vi-VN"/>
              </w:rPr>
            </w:pPr>
            <w:r w:rsidRPr="009A583D">
              <w:rPr>
                <w:sz w:val="24"/>
                <w:szCs w:val="24"/>
              </w:rPr>
              <w:t>UBND tỉnh thực hiện đánh giá trên phần mềm</w:t>
            </w:r>
          </w:p>
        </w:tc>
        <w:tc>
          <w:tcPr>
            <w:tcW w:w="1655" w:type="dxa"/>
            <w:shd w:val="clear" w:color="auto" w:fill="auto"/>
          </w:tcPr>
          <w:p w:rsidR="000B3B34" w:rsidRPr="009A583D" w:rsidRDefault="000B3B34" w:rsidP="0082797D">
            <w:pPr>
              <w:spacing w:before="40" w:after="40"/>
              <w:rPr>
                <w:rFonts w:eastAsia="Calibri"/>
                <w:sz w:val="26"/>
                <w:szCs w:val="26"/>
              </w:rPr>
            </w:pPr>
          </w:p>
        </w:tc>
      </w:tr>
      <w:tr w:rsidR="009A583D" w:rsidRPr="009A583D" w:rsidTr="00F7073E">
        <w:tc>
          <w:tcPr>
            <w:tcW w:w="831" w:type="dxa"/>
            <w:shd w:val="clear" w:color="auto" w:fill="auto"/>
            <w:vAlign w:val="center"/>
          </w:tcPr>
          <w:p w:rsidR="000B3B34" w:rsidRPr="009A583D" w:rsidRDefault="000B3B34" w:rsidP="0082797D">
            <w:pPr>
              <w:spacing w:before="40" w:after="40"/>
              <w:contextualSpacing/>
              <w:jc w:val="center"/>
              <w:rPr>
                <w:rFonts w:eastAsia="Calibri"/>
                <w:sz w:val="26"/>
                <w:szCs w:val="26"/>
              </w:rPr>
            </w:pPr>
            <w:r w:rsidRPr="009A583D">
              <w:rPr>
                <w:rFonts w:eastAsia="Calibri"/>
                <w:sz w:val="26"/>
                <w:szCs w:val="26"/>
              </w:rPr>
              <w:t>1.5.2</w:t>
            </w:r>
          </w:p>
        </w:tc>
        <w:tc>
          <w:tcPr>
            <w:tcW w:w="5489" w:type="dxa"/>
            <w:shd w:val="clear" w:color="auto" w:fill="auto"/>
            <w:vAlign w:val="center"/>
          </w:tcPr>
          <w:p w:rsidR="000B3B34" w:rsidRPr="009A583D" w:rsidRDefault="000B3B34" w:rsidP="0082797D">
            <w:pPr>
              <w:spacing w:before="40" w:after="40"/>
              <w:jc w:val="both"/>
              <w:rPr>
                <w:rFonts w:eastAsia="Calibri"/>
                <w:sz w:val="26"/>
                <w:szCs w:val="26"/>
              </w:rPr>
            </w:pPr>
            <w:r w:rsidRPr="009A583D">
              <w:rPr>
                <w:rFonts w:eastAsia="Calibri"/>
                <w:sz w:val="26"/>
                <w:szCs w:val="26"/>
              </w:rPr>
              <w:t>Hình thức khảo sát</w:t>
            </w:r>
          </w:p>
        </w:tc>
        <w:tc>
          <w:tcPr>
            <w:tcW w:w="1521" w:type="dxa"/>
            <w:shd w:val="clear" w:color="auto" w:fill="auto"/>
            <w:vAlign w:val="center"/>
          </w:tcPr>
          <w:p w:rsidR="000B3B34" w:rsidRPr="009A583D" w:rsidRDefault="000B3B34" w:rsidP="0082797D">
            <w:pPr>
              <w:ind w:left="-108"/>
              <w:jc w:val="center"/>
              <w:rPr>
                <w:rFonts w:eastAsia="Calibri"/>
                <w:sz w:val="26"/>
                <w:szCs w:val="26"/>
              </w:rPr>
            </w:pPr>
            <w:r w:rsidRPr="009A583D">
              <w:rPr>
                <w:rFonts w:eastAsia="Calibri"/>
                <w:sz w:val="26"/>
                <w:szCs w:val="26"/>
              </w:rPr>
              <w:t>Trực tuyến;</w:t>
            </w:r>
          </w:p>
          <w:p w:rsidR="000B3B34" w:rsidRPr="009A583D" w:rsidRDefault="000B3B34" w:rsidP="0082797D">
            <w:pPr>
              <w:ind w:left="-108"/>
              <w:jc w:val="center"/>
              <w:rPr>
                <w:rFonts w:eastAsia="Calibri"/>
                <w:sz w:val="26"/>
                <w:szCs w:val="26"/>
              </w:rPr>
            </w:pPr>
            <w:r w:rsidRPr="009A583D">
              <w:rPr>
                <w:rFonts w:eastAsia="Calibri"/>
                <w:sz w:val="26"/>
                <w:szCs w:val="26"/>
              </w:rPr>
              <w:t>Phát phiếu; Kết hợp</w:t>
            </w:r>
          </w:p>
        </w:tc>
        <w:tc>
          <w:tcPr>
            <w:tcW w:w="1243" w:type="dxa"/>
            <w:vMerge/>
            <w:shd w:val="clear" w:color="auto" w:fill="auto"/>
          </w:tcPr>
          <w:p w:rsidR="000B3B34" w:rsidRPr="009A583D" w:rsidRDefault="000B3B34" w:rsidP="004A7AC1">
            <w:pPr>
              <w:jc w:val="center"/>
            </w:pPr>
          </w:p>
        </w:tc>
        <w:tc>
          <w:tcPr>
            <w:tcW w:w="1655" w:type="dxa"/>
            <w:shd w:val="clear" w:color="auto" w:fill="auto"/>
          </w:tcPr>
          <w:p w:rsidR="000B3B34" w:rsidRPr="009A583D" w:rsidRDefault="000B3B34" w:rsidP="0082797D">
            <w:pPr>
              <w:spacing w:before="40" w:after="40"/>
              <w:rPr>
                <w:rFonts w:eastAsia="Calibri"/>
                <w:sz w:val="26"/>
                <w:szCs w:val="26"/>
              </w:rPr>
            </w:pPr>
          </w:p>
        </w:tc>
      </w:tr>
      <w:tr w:rsidR="009A583D" w:rsidRPr="009A583D" w:rsidTr="00913123">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1.6</w:t>
            </w:r>
          </w:p>
        </w:tc>
        <w:tc>
          <w:tcPr>
            <w:tcW w:w="5489" w:type="dxa"/>
            <w:shd w:val="clear" w:color="auto" w:fill="auto"/>
          </w:tcPr>
          <w:p w:rsidR="001A52C6" w:rsidRPr="009A583D" w:rsidRDefault="001A52C6" w:rsidP="0082797D">
            <w:pPr>
              <w:spacing w:before="40" w:after="40"/>
              <w:jc w:val="both"/>
              <w:rPr>
                <w:rFonts w:eastAsia="Calibri"/>
                <w:b/>
                <w:bCs/>
                <w:sz w:val="26"/>
                <w:szCs w:val="26"/>
                <w:lang w:val="vi-VN"/>
              </w:rPr>
            </w:pPr>
          </w:p>
          <w:p w:rsidR="0082797D" w:rsidRPr="009A583D" w:rsidRDefault="0082797D" w:rsidP="0082797D">
            <w:pPr>
              <w:spacing w:before="40" w:after="40"/>
              <w:jc w:val="both"/>
              <w:rPr>
                <w:rFonts w:eastAsia="Calibri"/>
                <w:b/>
                <w:bCs/>
                <w:sz w:val="26"/>
                <w:szCs w:val="26"/>
              </w:rPr>
            </w:pPr>
            <w:r w:rsidRPr="009A583D">
              <w:rPr>
                <w:rFonts w:eastAsia="Calibri"/>
                <w:b/>
                <w:bCs/>
                <w:sz w:val="26"/>
                <w:szCs w:val="26"/>
              </w:rPr>
              <w:t>Tổ chức đối thoại của lãnh đạo với người dân, cộng đồng doanh nghiệp</w:t>
            </w:r>
          </w:p>
        </w:tc>
        <w:tc>
          <w:tcPr>
            <w:tcW w:w="1521" w:type="dxa"/>
            <w:shd w:val="clear" w:color="auto" w:fill="auto"/>
            <w:vAlign w:val="center"/>
          </w:tcPr>
          <w:p w:rsidR="0082797D" w:rsidRPr="009A583D" w:rsidRDefault="0082797D" w:rsidP="0082797D">
            <w:pPr>
              <w:spacing w:before="40" w:after="40"/>
              <w:jc w:val="center"/>
              <w:rPr>
                <w:rFonts w:eastAsia="Calibri"/>
                <w:sz w:val="26"/>
                <w:szCs w:val="26"/>
              </w:rPr>
            </w:pPr>
            <w:r w:rsidRPr="009A583D">
              <w:rPr>
                <w:rFonts w:eastAsia="Calibri"/>
                <w:sz w:val="26"/>
                <w:szCs w:val="26"/>
              </w:rPr>
              <w:t>Có/không</w:t>
            </w:r>
          </w:p>
        </w:tc>
        <w:tc>
          <w:tcPr>
            <w:tcW w:w="1243" w:type="dxa"/>
            <w:shd w:val="clear" w:color="auto" w:fill="auto"/>
          </w:tcPr>
          <w:p w:rsidR="0082797D" w:rsidRPr="009A583D" w:rsidRDefault="0082797D" w:rsidP="0082797D">
            <w:pPr>
              <w:spacing w:before="40" w:after="40"/>
              <w:rPr>
                <w:rFonts w:eastAsia="Calibri"/>
                <w:sz w:val="26"/>
                <w:szCs w:val="26"/>
              </w:rPr>
            </w:pPr>
          </w:p>
        </w:tc>
        <w:tc>
          <w:tcPr>
            <w:tcW w:w="1655" w:type="dxa"/>
            <w:shd w:val="clear" w:color="auto" w:fill="auto"/>
            <w:vAlign w:val="center"/>
          </w:tcPr>
          <w:p w:rsidR="0082797D" w:rsidRPr="009A583D" w:rsidRDefault="00087CBB" w:rsidP="00913123">
            <w:pPr>
              <w:spacing w:before="40" w:after="40"/>
              <w:rPr>
                <w:rFonts w:eastAsia="Calibri"/>
                <w:sz w:val="24"/>
                <w:szCs w:val="24"/>
                <w:lang w:val="vi-VN"/>
              </w:rPr>
            </w:pPr>
            <w:r w:rsidRPr="009A583D">
              <w:rPr>
                <w:sz w:val="24"/>
                <w:szCs w:val="24"/>
                <w:lang w:val="vi-VN"/>
              </w:rPr>
              <w:t>Tiếp tục</w:t>
            </w:r>
            <w:r w:rsidR="001A52C6" w:rsidRPr="009A583D">
              <w:rPr>
                <w:sz w:val="24"/>
                <w:szCs w:val="24"/>
              </w:rPr>
              <w:t xml:space="preserve"> thực hiện</w:t>
            </w:r>
            <w:r w:rsidRPr="009A583D">
              <w:rPr>
                <w:sz w:val="24"/>
                <w:szCs w:val="24"/>
                <w:lang w:val="vi-VN"/>
              </w:rPr>
              <w:t xml:space="preserve"> trong thời gian tới </w:t>
            </w:r>
          </w:p>
        </w:tc>
      </w:tr>
      <w:tr w:rsidR="009A583D" w:rsidRPr="009A583D" w:rsidTr="00F7073E">
        <w:tc>
          <w:tcPr>
            <w:tcW w:w="831" w:type="dxa"/>
            <w:shd w:val="clear" w:color="auto" w:fill="D9D9D9"/>
            <w:vAlign w:val="center"/>
          </w:tcPr>
          <w:p w:rsidR="0082797D" w:rsidRPr="009A583D" w:rsidRDefault="0082797D" w:rsidP="0082797D">
            <w:pPr>
              <w:spacing w:before="60" w:after="60"/>
              <w:contextualSpacing/>
              <w:jc w:val="center"/>
              <w:rPr>
                <w:rFonts w:eastAsia="Calibri"/>
                <w:b/>
                <w:bCs/>
                <w:sz w:val="26"/>
                <w:szCs w:val="26"/>
              </w:rPr>
            </w:pPr>
            <w:r w:rsidRPr="009A583D">
              <w:rPr>
                <w:rFonts w:eastAsia="Calibri"/>
                <w:b/>
                <w:bCs/>
                <w:sz w:val="26"/>
                <w:szCs w:val="26"/>
              </w:rPr>
              <w:lastRenderedPageBreak/>
              <w:t>2</w:t>
            </w:r>
          </w:p>
        </w:tc>
        <w:tc>
          <w:tcPr>
            <w:tcW w:w="5489" w:type="dxa"/>
            <w:shd w:val="clear" w:color="auto" w:fill="D9D9D9"/>
          </w:tcPr>
          <w:p w:rsidR="0082797D" w:rsidRPr="009A583D" w:rsidRDefault="0082797D" w:rsidP="0082797D">
            <w:pPr>
              <w:spacing w:before="60" w:after="60"/>
              <w:jc w:val="both"/>
              <w:rPr>
                <w:rFonts w:eastAsia="Calibri"/>
                <w:b/>
                <w:bCs/>
                <w:sz w:val="26"/>
                <w:szCs w:val="26"/>
              </w:rPr>
            </w:pPr>
            <w:r w:rsidRPr="009A583D">
              <w:rPr>
                <w:rFonts w:eastAsia="Calibri"/>
                <w:b/>
                <w:bCs/>
                <w:sz w:val="26"/>
                <w:szCs w:val="26"/>
              </w:rPr>
              <w:t>Cải cách thể chế</w:t>
            </w:r>
          </w:p>
        </w:tc>
        <w:tc>
          <w:tcPr>
            <w:tcW w:w="1521" w:type="dxa"/>
            <w:shd w:val="clear" w:color="auto" w:fill="D9D9D9"/>
            <w:vAlign w:val="center"/>
          </w:tcPr>
          <w:p w:rsidR="0082797D" w:rsidRPr="009A583D" w:rsidRDefault="0082797D" w:rsidP="0082797D">
            <w:pPr>
              <w:spacing w:before="60" w:after="60"/>
              <w:jc w:val="center"/>
              <w:rPr>
                <w:rFonts w:eastAsia="Calibri"/>
                <w:b/>
                <w:bCs/>
                <w:sz w:val="26"/>
                <w:szCs w:val="26"/>
              </w:rPr>
            </w:pPr>
          </w:p>
        </w:tc>
        <w:tc>
          <w:tcPr>
            <w:tcW w:w="1243" w:type="dxa"/>
            <w:shd w:val="clear" w:color="auto" w:fill="D9D9D9"/>
          </w:tcPr>
          <w:p w:rsidR="0082797D" w:rsidRPr="009A583D" w:rsidRDefault="0082797D" w:rsidP="0082797D">
            <w:pPr>
              <w:spacing w:before="60" w:after="60"/>
              <w:rPr>
                <w:rFonts w:eastAsia="Calibri"/>
                <w:b/>
                <w:bCs/>
                <w:sz w:val="26"/>
                <w:szCs w:val="26"/>
              </w:rPr>
            </w:pPr>
          </w:p>
        </w:tc>
        <w:tc>
          <w:tcPr>
            <w:tcW w:w="1655" w:type="dxa"/>
            <w:shd w:val="clear" w:color="auto" w:fill="D9D9D9"/>
          </w:tcPr>
          <w:p w:rsidR="0082797D" w:rsidRPr="009A583D" w:rsidRDefault="0082797D" w:rsidP="0082797D">
            <w:pPr>
              <w:spacing w:before="60" w:after="60"/>
              <w:rPr>
                <w:rFonts w:eastAsia="Calibri"/>
                <w:b/>
                <w:bCs/>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2.1</w:t>
            </w:r>
          </w:p>
        </w:tc>
        <w:tc>
          <w:tcPr>
            <w:tcW w:w="5489" w:type="dxa"/>
            <w:shd w:val="clear" w:color="auto" w:fill="auto"/>
          </w:tcPr>
          <w:p w:rsidR="0082797D" w:rsidRPr="009A583D" w:rsidRDefault="0082797D" w:rsidP="0082797D">
            <w:pPr>
              <w:spacing w:before="40" w:after="40"/>
              <w:jc w:val="both"/>
              <w:rPr>
                <w:rFonts w:eastAsia="Calibri"/>
                <w:b/>
                <w:bCs/>
                <w:spacing w:val="-6"/>
                <w:sz w:val="26"/>
                <w:szCs w:val="26"/>
              </w:rPr>
            </w:pPr>
            <w:r w:rsidRPr="009A583D">
              <w:rPr>
                <w:rFonts w:eastAsia="Calibri"/>
                <w:b/>
                <w:bCs/>
                <w:spacing w:val="-6"/>
                <w:sz w:val="26"/>
                <w:szCs w:val="26"/>
              </w:rPr>
              <w:t>Số VBQPPL đã ban hành/tham mưu ban hành</w:t>
            </w:r>
          </w:p>
        </w:tc>
        <w:tc>
          <w:tcPr>
            <w:tcW w:w="1521" w:type="dxa"/>
            <w:shd w:val="clear" w:color="auto" w:fill="auto"/>
            <w:vAlign w:val="center"/>
          </w:tcPr>
          <w:p w:rsidR="0082797D" w:rsidRPr="009A583D" w:rsidRDefault="0082797D" w:rsidP="00AB6E68">
            <w:pPr>
              <w:spacing w:before="40" w:after="40"/>
              <w:jc w:val="center"/>
              <w:rPr>
                <w:rFonts w:eastAsia="Calibri"/>
                <w:sz w:val="26"/>
                <w:szCs w:val="26"/>
              </w:rPr>
            </w:pPr>
            <w:r w:rsidRPr="009A583D">
              <w:rPr>
                <w:rFonts w:eastAsia="Calibri"/>
                <w:sz w:val="26"/>
                <w:szCs w:val="26"/>
              </w:rPr>
              <w:t>Văn bản</w:t>
            </w:r>
          </w:p>
        </w:tc>
        <w:tc>
          <w:tcPr>
            <w:tcW w:w="1243" w:type="dxa"/>
            <w:shd w:val="clear" w:color="auto" w:fill="auto"/>
          </w:tcPr>
          <w:p w:rsidR="0082797D" w:rsidRPr="009A583D" w:rsidRDefault="00AB6E68" w:rsidP="00DF0E8E">
            <w:pPr>
              <w:spacing w:before="40" w:after="40"/>
              <w:jc w:val="center"/>
              <w:rPr>
                <w:rFonts w:eastAsia="Calibri"/>
                <w:bCs/>
                <w:sz w:val="26"/>
                <w:szCs w:val="26"/>
                <w:lang w:val="vi-VN"/>
              </w:rPr>
            </w:pPr>
            <w:r w:rsidRPr="009A583D">
              <w:rPr>
                <w:rFonts w:eastAsia="Calibri"/>
                <w:bCs/>
                <w:sz w:val="26"/>
                <w:szCs w:val="26"/>
                <w:lang w:val="vi-VN"/>
              </w:rPr>
              <w:t>0</w:t>
            </w:r>
            <w:r w:rsidR="00DF0E8E" w:rsidRPr="009A583D">
              <w:rPr>
                <w:rFonts w:eastAsia="Calibri"/>
                <w:bCs/>
                <w:sz w:val="26"/>
                <w:szCs w:val="26"/>
                <w:lang w:val="vi-VN"/>
              </w:rPr>
              <w:t>2</w:t>
            </w:r>
          </w:p>
        </w:tc>
        <w:tc>
          <w:tcPr>
            <w:tcW w:w="1655" w:type="dxa"/>
            <w:shd w:val="clear" w:color="auto" w:fill="auto"/>
          </w:tcPr>
          <w:p w:rsidR="0082797D" w:rsidRPr="009A583D" w:rsidRDefault="0082797D" w:rsidP="0082797D">
            <w:pPr>
              <w:spacing w:before="40" w:after="40"/>
              <w:rPr>
                <w:rFonts w:eastAsia="Calibri"/>
                <w:b/>
                <w:bCs/>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2.2</w:t>
            </w:r>
          </w:p>
        </w:tc>
        <w:tc>
          <w:tcPr>
            <w:tcW w:w="5489" w:type="dxa"/>
            <w:shd w:val="clear" w:color="auto" w:fill="auto"/>
          </w:tcPr>
          <w:p w:rsidR="0082797D" w:rsidRPr="009A583D" w:rsidRDefault="0082797D" w:rsidP="0082797D">
            <w:pPr>
              <w:spacing w:before="40" w:after="40"/>
              <w:jc w:val="both"/>
              <w:rPr>
                <w:rFonts w:eastAsia="Calibri"/>
                <w:b/>
                <w:bCs/>
                <w:sz w:val="26"/>
                <w:szCs w:val="26"/>
              </w:rPr>
            </w:pPr>
            <w:r w:rsidRPr="009A583D">
              <w:rPr>
                <w:rFonts w:eastAsia="Calibri"/>
                <w:b/>
                <w:bCs/>
                <w:sz w:val="26"/>
                <w:szCs w:val="26"/>
              </w:rPr>
              <w:t>Số VBQPPL đã kiểm tra theo thẩm quyền</w:t>
            </w:r>
          </w:p>
        </w:tc>
        <w:tc>
          <w:tcPr>
            <w:tcW w:w="1521" w:type="dxa"/>
            <w:shd w:val="clear" w:color="auto" w:fill="auto"/>
            <w:vAlign w:val="center"/>
          </w:tcPr>
          <w:p w:rsidR="0082797D" w:rsidRPr="009A583D" w:rsidRDefault="0082797D" w:rsidP="00AB6E68">
            <w:pPr>
              <w:spacing w:before="40" w:after="40"/>
              <w:jc w:val="center"/>
              <w:rPr>
                <w:rFonts w:eastAsia="Calibri"/>
                <w:sz w:val="26"/>
                <w:szCs w:val="26"/>
              </w:rPr>
            </w:pPr>
            <w:r w:rsidRPr="009A583D">
              <w:rPr>
                <w:rFonts w:eastAsia="Calibri"/>
                <w:sz w:val="26"/>
                <w:szCs w:val="26"/>
              </w:rPr>
              <w:t>Văn bản</w:t>
            </w:r>
          </w:p>
        </w:tc>
        <w:tc>
          <w:tcPr>
            <w:tcW w:w="1243" w:type="dxa"/>
            <w:shd w:val="clear" w:color="auto" w:fill="auto"/>
          </w:tcPr>
          <w:p w:rsidR="0082797D" w:rsidRPr="009A583D" w:rsidRDefault="00DF0E8E" w:rsidP="00AB6E68">
            <w:pPr>
              <w:spacing w:before="40" w:after="40"/>
              <w:jc w:val="center"/>
              <w:rPr>
                <w:rFonts w:eastAsia="Calibri"/>
                <w:bCs/>
                <w:sz w:val="26"/>
                <w:szCs w:val="26"/>
                <w:lang w:val="vi-VN"/>
              </w:rPr>
            </w:pPr>
            <w:r w:rsidRPr="009A583D">
              <w:rPr>
                <w:rFonts w:eastAsia="Calibri"/>
                <w:bCs/>
                <w:sz w:val="26"/>
                <w:szCs w:val="26"/>
                <w:lang w:val="vi-VN"/>
              </w:rPr>
              <w:t>02</w:t>
            </w:r>
          </w:p>
        </w:tc>
        <w:tc>
          <w:tcPr>
            <w:tcW w:w="1655" w:type="dxa"/>
            <w:shd w:val="clear" w:color="auto" w:fill="auto"/>
          </w:tcPr>
          <w:p w:rsidR="0082797D" w:rsidRPr="009A583D" w:rsidRDefault="0082797D" w:rsidP="00AB6E68">
            <w:pPr>
              <w:spacing w:before="40" w:after="40"/>
              <w:jc w:val="center"/>
              <w:rPr>
                <w:rFonts w:eastAsia="Calibri"/>
                <w:b/>
                <w:bCs/>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2.2.1</w:t>
            </w:r>
          </w:p>
        </w:tc>
        <w:tc>
          <w:tcPr>
            <w:tcW w:w="5489" w:type="dxa"/>
          </w:tcPr>
          <w:p w:rsidR="0082797D" w:rsidRPr="009A583D" w:rsidRDefault="0082797D" w:rsidP="0082797D">
            <w:pPr>
              <w:spacing w:before="60" w:after="60"/>
              <w:jc w:val="both"/>
              <w:rPr>
                <w:rFonts w:eastAsia="Calibri"/>
                <w:bCs/>
                <w:sz w:val="26"/>
                <w:szCs w:val="26"/>
              </w:rPr>
            </w:pPr>
            <w:r w:rsidRPr="009A583D">
              <w:rPr>
                <w:rFonts w:eastAsia="Calibri"/>
                <w:bCs/>
                <w:sz w:val="26"/>
                <w:szCs w:val="26"/>
              </w:rPr>
              <w:t>Tỷ lệ xử lý VBQPPL sau kiểm tra</w:t>
            </w:r>
          </w:p>
        </w:tc>
        <w:tc>
          <w:tcPr>
            <w:tcW w:w="1521" w:type="dxa"/>
          </w:tcPr>
          <w:p w:rsidR="0082797D" w:rsidRPr="009A583D" w:rsidRDefault="0082797D" w:rsidP="0082797D">
            <w:pPr>
              <w:jc w:val="center"/>
              <w:rPr>
                <w:rFonts w:eastAsia="Calibri"/>
                <w:bCs/>
                <w:sz w:val="26"/>
                <w:szCs w:val="26"/>
              </w:rPr>
            </w:pPr>
            <w:r w:rsidRPr="009A583D">
              <w:rPr>
                <w:rFonts w:eastAsia="Calibri"/>
                <w:bCs/>
                <w:sz w:val="26"/>
                <w:szCs w:val="26"/>
              </w:rPr>
              <w:t>%</w:t>
            </w:r>
          </w:p>
        </w:tc>
        <w:tc>
          <w:tcPr>
            <w:tcW w:w="1243" w:type="dxa"/>
            <w:shd w:val="clear" w:color="auto" w:fill="auto"/>
          </w:tcPr>
          <w:p w:rsidR="0082797D" w:rsidRPr="009A583D" w:rsidRDefault="0001717F" w:rsidP="0001717F">
            <w:pPr>
              <w:spacing w:before="40" w:after="40"/>
              <w:jc w:val="center"/>
              <w:rPr>
                <w:rFonts w:eastAsia="Calibri"/>
                <w:sz w:val="26"/>
                <w:szCs w:val="26"/>
                <w:lang w:val="vi-VN"/>
              </w:rPr>
            </w:pPr>
            <w:r w:rsidRPr="009A583D">
              <w:rPr>
                <w:rFonts w:eastAsia="Calibri"/>
                <w:sz w:val="26"/>
                <w:szCs w:val="26"/>
                <w:lang w:val="vi-VN"/>
              </w:rPr>
              <w:t>0</w:t>
            </w: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vMerge w:val="restart"/>
            <w:shd w:val="clear" w:color="auto" w:fill="auto"/>
            <w:vAlign w:val="center"/>
          </w:tcPr>
          <w:p w:rsidR="0082797D" w:rsidRPr="009A583D" w:rsidRDefault="0082797D" w:rsidP="0082797D">
            <w:pPr>
              <w:spacing w:before="40" w:after="40"/>
              <w:contextualSpacing/>
              <w:jc w:val="center"/>
              <w:rPr>
                <w:rFonts w:eastAsia="Calibri"/>
                <w:i/>
                <w:iCs/>
                <w:sz w:val="26"/>
                <w:szCs w:val="26"/>
              </w:rPr>
            </w:pPr>
          </w:p>
        </w:tc>
        <w:tc>
          <w:tcPr>
            <w:tcW w:w="5489" w:type="dxa"/>
          </w:tcPr>
          <w:p w:rsidR="0082797D" w:rsidRPr="009A583D" w:rsidRDefault="0082797D" w:rsidP="0082797D">
            <w:pPr>
              <w:spacing w:before="60" w:after="60"/>
              <w:jc w:val="both"/>
              <w:rPr>
                <w:rFonts w:eastAsia="Calibri"/>
                <w:i/>
                <w:iCs/>
                <w:sz w:val="26"/>
                <w:szCs w:val="26"/>
              </w:rPr>
            </w:pPr>
            <w:r w:rsidRPr="009A583D">
              <w:rPr>
                <w:i/>
                <w:iCs/>
                <w:sz w:val="26"/>
                <w:szCs w:val="26"/>
              </w:rPr>
              <w:t>Tổng số VBQPPL cần phải xử lý sau kiểm tra</w:t>
            </w:r>
          </w:p>
        </w:tc>
        <w:tc>
          <w:tcPr>
            <w:tcW w:w="1521" w:type="dxa"/>
          </w:tcPr>
          <w:p w:rsidR="0082797D" w:rsidRPr="009A583D" w:rsidRDefault="0082797D" w:rsidP="0082797D">
            <w:pPr>
              <w:jc w:val="center"/>
              <w:rPr>
                <w:rFonts w:eastAsia="Calibri"/>
                <w:i/>
                <w:iCs/>
                <w:sz w:val="26"/>
                <w:szCs w:val="26"/>
              </w:rPr>
            </w:pPr>
            <w:r w:rsidRPr="009A583D">
              <w:rPr>
                <w:rFonts w:eastAsia="Calibri"/>
                <w:i/>
                <w:iCs/>
                <w:sz w:val="26"/>
                <w:szCs w:val="26"/>
              </w:rPr>
              <w:t>Văn bản</w:t>
            </w:r>
          </w:p>
        </w:tc>
        <w:tc>
          <w:tcPr>
            <w:tcW w:w="1243" w:type="dxa"/>
            <w:shd w:val="clear" w:color="auto" w:fill="auto"/>
          </w:tcPr>
          <w:p w:rsidR="0082797D" w:rsidRPr="009A583D" w:rsidRDefault="0082797D" w:rsidP="0001717F">
            <w:pPr>
              <w:spacing w:before="40" w:after="40"/>
              <w:jc w:val="center"/>
              <w:rPr>
                <w:rFonts w:eastAsia="Calibri"/>
                <w:sz w:val="26"/>
                <w:szCs w:val="26"/>
              </w:rPr>
            </w:pP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vMerge/>
            <w:shd w:val="clear" w:color="auto" w:fill="auto"/>
            <w:vAlign w:val="center"/>
          </w:tcPr>
          <w:p w:rsidR="0082797D" w:rsidRPr="009A583D" w:rsidRDefault="0082797D" w:rsidP="0082797D">
            <w:pPr>
              <w:spacing w:before="40" w:after="40"/>
              <w:contextualSpacing/>
              <w:jc w:val="center"/>
              <w:rPr>
                <w:rFonts w:eastAsia="Calibri"/>
                <w:i/>
                <w:iCs/>
                <w:sz w:val="26"/>
                <w:szCs w:val="26"/>
              </w:rPr>
            </w:pPr>
          </w:p>
        </w:tc>
        <w:tc>
          <w:tcPr>
            <w:tcW w:w="5489" w:type="dxa"/>
          </w:tcPr>
          <w:p w:rsidR="0082797D" w:rsidRPr="009A583D" w:rsidRDefault="0082797D" w:rsidP="0082797D">
            <w:pPr>
              <w:spacing w:before="60" w:after="60"/>
              <w:jc w:val="both"/>
              <w:rPr>
                <w:rFonts w:eastAsia="Calibri"/>
                <w:i/>
                <w:iCs/>
                <w:sz w:val="26"/>
                <w:szCs w:val="26"/>
              </w:rPr>
            </w:pPr>
            <w:r w:rsidRPr="009A583D">
              <w:rPr>
                <w:rFonts w:eastAsia="Calibri"/>
                <w:i/>
                <w:iCs/>
                <w:sz w:val="26"/>
                <w:szCs w:val="26"/>
              </w:rPr>
              <w:t>Số VBQPPL có kiến nghị xử lý đã được xử lý xong</w:t>
            </w:r>
          </w:p>
        </w:tc>
        <w:tc>
          <w:tcPr>
            <w:tcW w:w="1521" w:type="dxa"/>
          </w:tcPr>
          <w:p w:rsidR="0082797D" w:rsidRPr="009A583D" w:rsidRDefault="0082797D" w:rsidP="0082797D">
            <w:pPr>
              <w:jc w:val="center"/>
              <w:rPr>
                <w:rFonts w:eastAsia="Calibri"/>
                <w:i/>
                <w:iCs/>
                <w:sz w:val="26"/>
                <w:szCs w:val="26"/>
              </w:rPr>
            </w:pPr>
            <w:r w:rsidRPr="009A583D">
              <w:rPr>
                <w:rFonts w:eastAsia="Calibri"/>
                <w:i/>
                <w:iCs/>
                <w:sz w:val="26"/>
                <w:szCs w:val="26"/>
              </w:rPr>
              <w:t>Văn bản</w:t>
            </w:r>
          </w:p>
        </w:tc>
        <w:tc>
          <w:tcPr>
            <w:tcW w:w="1243" w:type="dxa"/>
            <w:shd w:val="clear" w:color="auto" w:fill="auto"/>
          </w:tcPr>
          <w:p w:rsidR="0082797D" w:rsidRPr="009A583D" w:rsidRDefault="0082797D" w:rsidP="0001717F">
            <w:pPr>
              <w:spacing w:before="40" w:after="40"/>
              <w:jc w:val="center"/>
              <w:rPr>
                <w:rFonts w:eastAsia="Calibri"/>
                <w:sz w:val="26"/>
                <w:szCs w:val="26"/>
              </w:rPr>
            </w:pP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b/>
                <w:bCs/>
                <w:sz w:val="26"/>
                <w:szCs w:val="26"/>
              </w:rPr>
            </w:pPr>
            <w:r w:rsidRPr="009A583D">
              <w:rPr>
                <w:rFonts w:eastAsia="Calibri"/>
                <w:b/>
                <w:bCs/>
                <w:sz w:val="26"/>
                <w:szCs w:val="26"/>
              </w:rPr>
              <w:t>2.3</w:t>
            </w:r>
          </w:p>
        </w:tc>
        <w:tc>
          <w:tcPr>
            <w:tcW w:w="5489" w:type="dxa"/>
            <w:shd w:val="clear" w:color="auto" w:fill="auto"/>
          </w:tcPr>
          <w:p w:rsidR="0082797D" w:rsidRPr="009A583D" w:rsidRDefault="0082797D" w:rsidP="0082797D">
            <w:pPr>
              <w:spacing w:before="40" w:after="40"/>
              <w:jc w:val="both"/>
              <w:rPr>
                <w:rFonts w:eastAsia="Calibri"/>
                <w:b/>
                <w:bCs/>
                <w:sz w:val="26"/>
                <w:szCs w:val="26"/>
              </w:rPr>
            </w:pPr>
            <w:r w:rsidRPr="009A583D">
              <w:rPr>
                <w:rFonts w:eastAsia="Calibri"/>
                <w:b/>
                <w:bCs/>
                <w:sz w:val="26"/>
                <w:szCs w:val="26"/>
              </w:rPr>
              <w:t>Rà soát VBQPPL</w:t>
            </w:r>
          </w:p>
        </w:tc>
        <w:tc>
          <w:tcPr>
            <w:tcW w:w="1521" w:type="dxa"/>
            <w:shd w:val="clear" w:color="auto" w:fill="auto"/>
            <w:vAlign w:val="center"/>
          </w:tcPr>
          <w:p w:rsidR="0082797D" w:rsidRPr="009A583D" w:rsidRDefault="0082797D" w:rsidP="0082797D">
            <w:pPr>
              <w:spacing w:before="40" w:after="40"/>
              <w:jc w:val="center"/>
              <w:rPr>
                <w:rFonts w:eastAsia="Calibri"/>
                <w:b/>
                <w:bCs/>
                <w:sz w:val="26"/>
                <w:szCs w:val="26"/>
              </w:rPr>
            </w:pPr>
          </w:p>
        </w:tc>
        <w:tc>
          <w:tcPr>
            <w:tcW w:w="1243" w:type="dxa"/>
            <w:shd w:val="clear" w:color="auto" w:fill="auto"/>
          </w:tcPr>
          <w:p w:rsidR="0082797D" w:rsidRPr="009A583D" w:rsidRDefault="0001717F" w:rsidP="0001717F">
            <w:pPr>
              <w:spacing w:before="40" w:after="40"/>
              <w:jc w:val="center"/>
              <w:rPr>
                <w:rFonts w:eastAsia="Calibri"/>
                <w:bCs/>
                <w:sz w:val="26"/>
                <w:szCs w:val="26"/>
                <w:lang w:val="vi-VN"/>
              </w:rPr>
            </w:pPr>
            <w:r w:rsidRPr="009A583D">
              <w:rPr>
                <w:rFonts w:eastAsia="Calibri"/>
                <w:bCs/>
                <w:sz w:val="26"/>
                <w:szCs w:val="26"/>
                <w:lang w:val="vi-VN"/>
              </w:rPr>
              <w:t>0</w:t>
            </w:r>
          </w:p>
        </w:tc>
        <w:tc>
          <w:tcPr>
            <w:tcW w:w="1655" w:type="dxa"/>
            <w:shd w:val="clear" w:color="auto" w:fill="auto"/>
          </w:tcPr>
          <w:p w:rsidR="0082797D" w:rsidRPr="009A583D" w:rsidRDefault="0082797D" w:rsidP="0082797D">
            <w:pPr>
              <w:spacing w:before="40" w:after="40"/>
              <w:rPr>
                <w:rFonts w:eastAsia="Calibri"/>
                <w:b/>
                <w:bCs/>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2.3.1</w:t>
            </w:r>
          </w:p>
        </w:tc>
        <w:tc>
          <w:tcPr>
            <w:tcW w:w="5489" w:type="dxa"/>
            <w:shd w:val="clear" w:color="auto" w:fill="auto"/>
          </w:tcPr>
          <w:p w:rsidR="0082797D" w:rsidRPr="009A583D" w:rsidRDefault="0082797D" w:rsidP="0082797D">
            <w:pPr>
              <w:spacing w:before="40" w:after="40"/>
              <w:jc w:val="both"/>
              <w:rPr>
                <w:rFonts w:eastAsia="Calibri"/>
                <w:sz w:val="26"/>
                <w:szCs w:val="26"/>
              </w:rPr>
            </w:pPr>
            <w:r w:rsidRPr="009A583D">
              <w:rPr>
                <w:rFonts w:eastAsia="Calibri"/>
                <w:sz w:val="26"/>
                <w:szCs w:val="26"/>
              </w:rPr>
              <w:t>Số VBQPPL đã rà soát thuộc thẩm quyền</w:t>
            </w:r>
          </w:p>
        </w:tc>
        <w:tc>
          <w:tcPr>
            <w:tcW w:w="1521" w:type="dxa"/>
            <w:shd w:val="clear" w:color="auto" w:fill="auto"/>
            <w:vAlign w:val="center"/>
          </w:tcPr>
          <w:p w:rsidR="0082797D" w:rsidRPr="009A583D" w:rsidRDefault="0082797D" w:rsidP="0082797D">
            <w:pPr>
              <w:spacing w:before="40" w:after="40"/>
              <w:jc w:val="center"/>
              <w:rPr>
                <w:rFonts w:eastAsia="Calibri"/>
                <w:b/>
                <w:bCs/>
                <w:sz w:val="26"/>
                <w:szCs w:val="26"/>
              </w:rPr>
            </w:pPr>
            <w:r w:rsidRPr="009A583D">
              <w:rPr>
                <w:rFonts w:eastAsia="Calibri"/>
                <w:sz w:val="26"/>
                <w:szCs w:val="26"/>
              </w:rPr>
              <w:t>Văn bản</w:t>
            </w:r>
          </w:p>
        </w:tc>
        <w:tc>
          <w:tcPr>
            <w:tcW w:w="1243" w:type="dxa"/>
            <w:shd w:val="clear" w:color="auto" w:fill="auto"/>
          </w:tcPr>
          <w:p w:rsidR="0082797D" w:rsidRPr="009A583D" w:rsidRDefault="0082797D" w:rsidP="0082797D">
            <w:pPr>
              <w:spacing w:before="40" w:after="40"/>
              <w:rPr>
                <w:rFonts w:eastAsia="Calibri"/>
                <w:b/>
                <w:bCs/>
                <w:sz w:val="26"/>
                <w:szCs w:val="26"/>
              </w:rPr>
            </w:pPr>
          </w:p>
        </w:tc>
        <w:tc>
          <w:tcPr>
            <w:tcW w:w="1655" w:type="dxa"/>
            <w:shd w:val="clear" w:color="auto" w:fill="auto"/>
          </w:tcPr>
          <w:p w:rsidR="0082797D" w:rsidRPr="009A583D" w:rsidRDefault="0082797D" w:rsidP="0082797D">
            <w:pPr>
              <w:spacing w:before="40" w:after="40"/>
              <w:rPr>
                <w:rFonts w:eastAsia="Calibri"/>
                <w:b/>
                <w:bCs/>
                <w:sz w:val="26"/>
                <w:szCs w:val="26"/>
              </w:rPr>
            </w:pPr>
          </w:p>
        </w:tc>
      </w:tr>
      <w:tr w:rsidR="009A583D" w:rsidRPr="009A583D" w:rsidTr="00F7073E">
        <w:tc>
          <w:tcPr>
            <w:tcW w:w="831" w:type="dxa"/>
            <w:shd w:val="clear" w:color="auto" w:fill="auto"/>
            <w:vAlign w:val="center"/>
          </w:tcPr>
          <w:p w:rsidR="0082797D" w:rsidRPr="009A583D" w:rsidRDefault="0082797D" w:rsidP="0082797D">
            <w:pPr>
              <w:spacing w:before="40" w:after="40"/>
              <w:contextualSpacing/>
              <w:jc w:val="center"/>
              <w:rPr>
                <w:rFonts w:eastAsia="Calibri"/>
                <w:sz w:val="26"/>
                <w:szCs w:val="26"/>
              </w:rPr>
            </w:pPr>
            <w:r w:rsidRPr="009A583D">
              <w:rPr>
                <w:rFonts w:eastAsia="Calibri"/>
                <w:sz w:val="26"/>
                <w:szCs w:val="26"/>
              </w:rPr>
              <w:t>2.3.2</w:t>
            </w:r>
          </w:p>
        </w:tc>
        <w:tc>
          <w:tcPr>
            <w:tcW w:w="5489" w:type="dxa"/>
          </w:tcPr>
          <w:p w:rsidR="0082797D" w:rsidRPr="009A583D" w:rsidRDefault="0082797D" w:rsidP="0082797D">
            <w:pPr>
              <w:spacing w:before="60" w:after="60"/>
              <w:jc w:val="both"/>
              <w:rPr>
                <w:rFonts w:eastAsia="Calibri"/>
                <w:bCs/>
                <w:sz w:val="26"/>
                <w:szCs w:val="26"/>
              </w:rPr>
            </w:pPr>
            <w:r w:rsidRPr="009A583D">
              <w:rPr>
                <w:rFonts w:eastAsia="Calibri"/>
                <w:bCs/>
                <w:sz w:val="26"/>
                <w:szCs w:val="26"/>
              </w:rPr>
              <w:t>Tỷ lệ xử lý VBQPPL sau rà soát</w:t>
            </w:r>
          </w:p>
        </w:tc>
        <w:tc>
          <w:tcPr>
            <w:tcW w:w="1521" w:type="dxa"/>
          </w:tcPr>
          <w:p w:rsidR="0082797D" w:rsidRPr="009A583D" w:rsidRDefault="0082797D" w:rsidP="0082797D">
            <w:pPr>
              <w:jc w:val="center"/>
              <w:rPr>
                <w:rFonts w:eastAsia="Calibri"/>
                <w:bCs/>
                <w:sz w:val="26"/>
                <w:szCs w:val="26"/>
              </w:rPr>
            </w:pPr>
            <w:r w:rsidRPr="009A583D">
              <w:rPr>
                <w:rFonts w:eastAsia="Calibri"/>
                <w:bCs/>
                <w:sz w:val="26"/>
                <w:szCs w:val="26"/>
              </w:rPr>
              <w:t>%</w:t>
            </w:r>
          </w:p>
        </w:tc>
        <w:tc>
          <w:tcPr>
            <w:tcW w:w="1243" w:type="dxa"/>
            <w:shd w:val="clear" w:color="auto" w:fill="auto"/>
          </w:tcPr>
          <w:p w:rsidR="0082797D" w:rsidRPr="009A583D" w:rsidRDefault="0082797D" w:rsidP="0082797D">
            <w:pPr>
              <w:spacing w:before="40" w:after="40"/>
              <w:rPr>
                <w:rFonts w:eastAsia="Calibri"/>
                <w:sz w:val="26"/>
                <w:szCs w:val="26"/>
              </w:rPr>
            </w:pPr>
          </w:p>
        </w:tc>
        <w:tc>
          <w:tcPr>
            <w:tcW w:w="1655" w:type="dxa"/>
            <w:shd w:val="clear" w:color="auto" w:fill="auto"/>
          </w:tcPr>
          <w:p w:rsidR="0082797D" w:rsidRPr="009A583D" w:rsidRDefault="0082797D" w:rsidP="0082797D">
            <w:pPr>
              <w:spacing w:before="40" w:after="40"/>
              <w:rPr>
                <w:rFonts w:eastAsia="Calibri"/>
                <w:sz w:val="26"/>
                <w:szCs w:val="26"/>
              </w:rPr>
            </w:pPr>
          </w:p>
        </w:tc>
      </w:tr>
      <w:tr w:rsidR="009A583D" w:rsidRPr="009A583D" w:rsidTr="00F7073E">
        <w:tc>
          <w:tcPr>
            <w:tcW w:w="831" w:type="dxa"/>
            <w:vMerge w:val="restart"/>
            <w:shd w:val="clear" w:color="auto" w:fill="auto"/>
            <w:vAlign w:val="center"/>
          </w:tcPr>
          <w:p w:rsidR="0082797D" w:rsidRPr="009A583D" w:rsidRDefault="0082797D" w:rsidP="0082797D">
            <w:pPr>
              <w:spacing w:before="40" w:after="40"/>
              <w:contextualSpacing/>
              <w:jc w:val="center"/>
              <w:rPr>
                <w:rFonts w:eastAsia="Calibri"/>
                <w:i/>
                <w:iCs/>
                <w:sz w:val="26"/>
                <w:szCs w:val="26"/>
              </w:rPr>
            </w:pPr>
          </w:p>
        </w:tc>
        <w:tc>
          <w:tcPr>
            <w:tcW w:w="5489" w:type="dxa"/>
          </w:tcPr>
          <w:p w:rsidR="0082797D" w:rsidRPr="009A583D" w:rsidRDefault="0082797D" w:rsidP="0082797D">
            <w:pPr>
              <w:spacing w:before="60" w:after="60"/>
              <w:jc w:val="both"/>
              <w:rPr>
                <w:rFonts w:eastAsia="Calibri"/>
                <w:i/>
                <w:iCs/>
                <w:sz w:val="26"/>
                <w:szCs w:val="26"/>
              </w:rPr>
            </w:pPr>
            <w:r w:rsidRPr="009A583D">
              <w:rPr>
                <w:i/>
                <w:iCs/>
                <w:sz w:val="26"/>
                <w:szCs w:val="26"/>
              </w:rPr>
              <w:t>Tổng số VBQPPL cần phải xử lý sau rà soát</w:t>
            </w:r>
          </w:p>
        </w:tc>
        <w:tc>
          <w:tcPr>
            <w:tcW w:w="1521" w:type="dxa"/>
          </w:tcPr>
          <w:p w:rsidR="0082797D" w:rsidRPr="009A583D" w:rsidRDefault="0082797D" w:rsidP="0082797D">
            <w:pPr>
              <w:jc w:val="center"/>
              <w:rPr>
                <w:rFonts w:eastAsia="Calibri"/>
                <w:i/>
                <w:iCs/>
                <w:sz w:val="26"/>
                <w:szCs w:val="26"/>
              </w:rPr>
            </w:pPr>
            <w:r w:rsidRPr="009A583D">
              <w:rPr>
                <w:rFonts w:eastAsia="Calibri"/>
                <w:i/>
                <w:iCs/>
                <w:sz w:val="26"/>
                <w:szCs w:val="26"/>
              </w:rPr>
              <w:t>Văn bản</w:t>
            </w:r>
          </w:p>
        </w:tc>
        <w:tc>
          <w:tcPr>
            <w:tcW w:w="1243" w:type="dxa"/>
            <w:shd w:val="clear" w:color="auto" w:fill="auto"/>
            <w:vAlign w:val="center"/>
          </w:tcPr>
          <w:p w:rsidR="0082797D" w:rsidRPr="009A583D" w:rsidRDefault="0082797D" w:rsidP="00F7073E">
            <w:pPr>
              <w:spacing w:before="40" w:after="40"/>
              <w:jc w:val="center"/>
              <w:rPr>
                <w:rFonts w:eastAsia="Calibri"/>
                <w:i/>
                <w:iCs/>
                <w:sz w:val="26"/>
                <w:szCs w:val="26"/>
              </w:rPr>
            </w:pPr>
          </w:p>
        </w:tc>
        <w:tc>
          <w:tcPr>
            <w:tcW w:w="1655" w:type="dxa"/>
            <w:shd w:val="clear" w:color="auto" w:fill="auto"/>
          </w:tcPr>
          <w:p w:rsidR="0082797D" w:rsidRPr="009A583D" w:rsidRDefault="0082797D" w:rsidP="0082797D">
            <w:pPr>
              <w:spacing w:before="40" w:after="40"/>
              <w:rPr>
                <w:rFonts w:eastAsia="Calibri"/>
                <w:i/>
                <w:iCs/>
                <w:sz w:val="26"/>
                <w:szCs w:val="26"/>
              </w:rPr>
            </w:pPr>
          </w:p>
        </w:tc>
      </w:tr>
      <w:tr w:rsidR="009A583D" w:rsidRPr="009A583D" w:rsidTr="00F7073E">
        <w:tc>
          <w:tcPr>
            <w:tcW w:w="831" w:type="dxa"/>
            <w:vMerge/>
            <w:shd w:val="clear" w:color="auto" w:fill="auto"/>
            <w:vAlign w:val="center"/>
          </w:tcPr>
          <w:p w:rsidR="0082797D" w:rsidRPr="009A583D" w:rsidRDefault="0082797D" w:rsidP="0082797D">
            <w:pPr>
              <w:spacing w:before="40" w:after="40"/>
              <w:contextualSpacing/>
              <w:jc w:val="center"/>
              <w:rPr>
                <w:rFonts w:eastAsia="Calibri"/>
                <w:i/>
                <w:iCs/>
                <w:sz w:val="26"/>
                <w:szCs w:val="26"/>
              </w:rPr>
            </w:pPr>
          </w:p>
        </w:tc>
        <w:tc>
          <w:tcPr>
            <w:tcW w:w="5489" w:type="dxa"/>
          </w:tcPr>
          <w:p w:rsidR="0082797D" w:rsidRPr="009A583D" w:rsidRDefault="0082797D" w:rsidP="0082797D">
            <w:pPr>
              <w:spacing w:before="60" w:after="60"/>
              <w:jc w:val="both"/>
              <w:rPr>
                <w:rFonts w:eastAsia="Calibri"/>
                <w:i/>
                <w:iCs/>
                <w:sz w:val="26"/>
                <w:szCs w:val="26"/>
              </w:rPr>
            </w:pPr>
            <w:r w:rsidRPr="009A583D">
              <w:rPr>
                <w:rFonts w:eastAsia="Calibri"/>
                <w:i/>
                <w:iCs/>
                <w:sz w:val="26"/>
                <w:szCs w:val="26"/>
              </w:rPr>
              <w:t>Số VBQPPL có kiến nghị xử lý đã được xử lý xong</w:t>
            </w:r>
          </w:p>
        </w:tc>
        <w:tc>
          <w:tcPr>
            <w:tcW w:w="1521" w:type="dxa"/>
          </w:tcPr>
          <w:p w:rsidR="0082797D" w:rsidRPr="009A583D" w:rsidRDefault="0082797D" w:rsidP="0082797D">
            <w:pPr>
              <w:jc w:val="center"/>
              <w:rPr>
                <w:rFonts w:eastAsia="Calibri"/>
                <w:i/>
                <w:iCs/>
                <w:sz w:val="26"/>
                <w:szCs w:val="26"/>
              </w:rPr>
            </w:pPr>
            <w:r w:rsidRPr="009A583D">
              <w:rPr>
                <w:rFonts w:eastAsia="Calibri"/>
                <w:i/>
                <w:iCs/>
                <w:sz w:val="26"/>
                <w:szCs w:val="26"/>
              </w:rPr>
              <w:t>Văn bản</w:t>
            </w:r>
          </w:p>
        </w:tc>
        <w:tc>
          <w:tcPr>
            <w:tcW w:w="1243" w:type="dxa"/>
            <w:shd w:val="clear" w:color="auto" w:fill="auto"/>
            <w:vAlign w:val="center"/>
          </w:tcPr>
          <w:p w:rsidR="0082797D" w:rsidRPr="009A583D" w:rsidRDefault="0082797D" w:rsidP="00F7073E">
            <w:pPr>
              <w:spacing w:before="40" w:after="40"/>
              <w:jc w:val="center"/>
              <w:rPr>
                <w:rFonts w:eastAsia="Calibri"/>
                <w:i/>
                <w:iCs/>
                <w:sz w:val="26"/>
                <w:szCs w:val="26"/>
              </w:rPr>
            </w:pPr>
          </w:p>
        </w:tc>
        <w:tc>
          <w:tcPr>
            <w:tcW w:w="1655" w:type="dxa"/>
            <w:shd w:val="clear" w:color="auto" w:fill="auto"/>
          </w:tcPr>
          <w:p w:rsidR="0082797D" w:rsidRPr="009A583D" w:rsidRDefault="0082797D" w:rsidP="0082797D">
            <w:pPr>
              <w:spacing w:before="40" w:after="40"/>
              <w:rPr>
                <w:rFonts w:eastAsia="Calibri"/>
                <w:i/>
                <w:iCs/>
                <w:sz w:val="26"/>
                <w:szCs w:val="26"/>
              </w:rPr>
            </w:pPr>
          </w:p>
        </w:tc>
      </w:tr>
      <w:tr w:rsidR="009A583D" w:rsidRPr="009A583D" w:rsidTr="00815629">
        <w:tc>
          <w:tcPr>
            <w:tcW w:w="831" w:type="dxa"/>
            <w:shd w:val="clear" w:color="auto" w:fill="D9D9D9"/>
            <w:vAlign w:val="center"/>
          </w:tcPr>
          <w:p w:rsidR="00815629" w:rsidRPr="009A583D" w:rsidRDefault="00815629" w:rsidP="00815629">
            <w:pPr>
              <w:spacing w:before="40" w:after="40"/>
              <w:contextualSpacing/>
              <w:jc w:val="center"/>
              <w:rPr>
                <w:rFonts w:eastAsia="Calibri"/>
                <w:b/>
                <w:bCs/>
                <w:sz w:val="24"/>
                <w:szCs w:val="24"/>
              </w:rPr>
            </w:pPr>
            <w:r w:rsidRPr="009A583D">
              <w:rPr>
                <w:rFonts w:eastAsia="Calibri"/>
                <w:b/>
                <w:bCs/>
                <w:sz w:val="24"/>
                <w:szCs w:val="24"/>
              </w:rPr>
              <w:t>3</w:t>
            </w:r>
          </w:p>
        </w:tc>
        <w:tc>
          <w:tcPr>
            <w:tcW w:w="5489" w:type="dxa"/>
            <w:shd w:val="clear" w:color="auto" w:fill="D9D9D9"/>
            <w:vAlign w:val="center"/>
          </w:tcPr>
          <w:p w:rsidR="00815629" w:rsidRPr="009A583D" w:rsidRDefault="00815629" w:rsidP="00815629">
            <w:pPr>
              <w:spacing w:before="40" w:after="40"/>
              <w:rPr>
                <w:rFonts w:eastAsia="Calibri"/>
                <w:b/>
                <w:bCs/>
                <w:sz w:val="24"/>
                <w:szCs w:val="24"/>
              </w:rPr>
            </w:pPr>
            <w:r w:rsidRPr="009A583D">
              <w:rPr>
                <w:rFonts w:eastAsia="Calibri"/>
                <w:b/>
                <w:bCs/>
                <w:sz w:val="24"/>
                <w:szCs w:val="24"/>
              </w:rPr>
              <w:t>Cải cách thủ tục hành chính</w:t>
            </w:r>
          </w:p>
        </w:tc>
        <w:tc>
          <w:tcPr>
            <w:tcW w:w="1521" w:type="dxa"/>
            <w:shd w:val="clear" w:color="auto" w:fill="D9D9D9"/>
            <w:vAlign w:val="center"/>
          </w:tcPr>
          <w:p w:rsidR="00815629" w:rsidRPr="009A583D" w:rsidRDefault="00815629" w:rsidP="00815629">
            <w:pPr>
              <w:spacing w:before="40" w:after="40"/>
              <w:jc w:val="center"/>
              <w:rPr>
                <w:rFonts w:eastAsia="Calibri"/>
                <w:b/>
                <w:bCs/>
                <w:sz w:val="24"/>
                <w:szCs w:val="24"/>
              </w:rPr>
            </w:pPr>
          </w:p>
        </w:tc>
        <w:tc>
          <w:tcPr>
            <w:tcW w:w="1243" w:type="dxa"/>
            <w:shd w:val="clear" w:color="auto" w:fill="D9D9D9"/>
            <w:vAlign w:val="center"/>
          </w:tcPr>
          <w:p w:rsidR="00815629" w:rsidRPr="009A583D" w:rsidRDefault="00815629" w:rsidP="00815629">
            <w:pPr>
              <w:spacing w:before="40" w:after="40"/>
              <w:jc w:val="center"/>
              <w:rPr>
                <w:rFonts w:eastAsia="Calibri"/>
                <w:b/>
                <w:bCs/>
                <w:sz w:val="24"/>
                <w:szCs w:val="24"/>
              </w:rPr>
            </w:pPr>
          </w:p>
        </w:tc>
        <w:tc>
          <w:tcPr>
            <w:tcW w:w="1655" w:type="dxa"/>
            <w:shd w:val="clear" w:color="auto" w:fill="D9D9D9"/>
            <w:vAlign w:val="center"/>
          </w:tcPr>
          <w:p w:rsidR="00815629" w:rsidRPr="009A583D" w:rsidRDefault="00815629" w:rsidP="00815629">
            <w:pPr>
              <w:spacing w:before="40" w:after="40"/>
              <w:jc w:val="center"/>
              <w:rPr>
                <w:rFonts w:eastAsia="Calibri"/>
                <w:b/>
                <w:bCs/>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b/>
                <w:bCs/>
                <w:sz w:val="24"/>
                <w:szCs w:val="24"/>
              </w:rPr>
            </w:pPr>
            <w:r w:rsidRPr="009A583D">
              <w:rPr>
                <w:rFonts w:eastAsia="Calibri"/>
                <w:b/>
                <w:bCs/>
                <w:sz w:val="24"/>
                <w:szCs w:val="24"/>
              </w:rPr>
              <w:t>3.1</w:t>
            </w:r>
          </w:p>
        </w:tc>
        <w:tc>
          <w:tcPr>
            <w:tcW w:w="5489" w:type="dxa"/>
            <w:shd w:val="clear" w:color="auto" w:fill="auto"/>
            <w:vAlign w:val="center"/>
          </w:tcPr>
          <w:p w:rsidR="00815629" w:rsidRPr="009A583D" w:rsidRDefault="00815629" w:rsidP="00815629">
            <w:pPr>
              <w:spacing w:before="40" w:after="40"/>
              <w:rPr>
                <w:rFonts w:eastAsia="Calibri"/>
                <w:b/>
                <w:bCs/>
                <w:sz w:val="24"/>
                <w:szCs w:val="24"/>
              </w:rPr>
            </w:pPr>
            <w:r w:rsidRPr="009A583D">
              <w:rPr>
                <w:rFonts w:eastAsia="Calibri"/>
                <w:b/>
                <w:bCs/>
                <w:sz w:val="24"/>
                <w:szCs w:val="24"/>
              </w:rPr>
              <w:t>Thống kê TTHC</w:t>
            </w:r>
          </w:p>
        </w:tc>
        <w:tc>
          <w:tcPr>
            <w:tcW w:w="1521" w:type="dxa"/>
            <w:shd w:val="clear" w:color="auto" w:fill="auto"/>
            <w:vAlign w:val="center"/>
          </w:tcPr>
          <w:p w:rsidR="00815629" w:rsidRPr="009A583D" w:rsidRDefault="00815629" w:rsidP="00815629">
            <w:pPr>
              <w:spacing w:before="40" w:after="40"/>
              <w:jc w:val="center"/>
              <w:rPr>
                <w:rFonts w:eastAsia="Calibri"/>
                <w:sz w:val="24"/>
                <w:szCs w:val="24"/>
              </w:rPr>
            </w:pP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3.1.1</w:t>
            </w:r>
          </w:p>
        </w:tc>
        <w:tc>
          <w:tcPr>
            <w:tcW w:w="5489" w:type="dxa"/>
            <w:vAlign w:val="center"/>
          </w:tcPr>
          <w:p w:rsidR="00815629" w:rsidRPr="009A583D" w:rsidRDefault="00815629" w:rsidP="00815629">
            <w:pPr>
              <w:spacing w:before="60" w:after="60"/>
              <w:rPr>
                <w:rFonts w:eastAsia="Calibri"/>
                <w:sz w:val="24"/>
                <w:szCs w:val="24"/>
              </w:rPr>
            </w:pPr>
            <w:r w:rsidRPr="009A583D">
              <w:rPr>
                <w:rFonts w:eastAsia="Calibri"/>
                <w:sz w:val="24"/>
                <w:szCs w:val="24"/>
              </w:rPr>
              <w:t>Số TTHC đã được phê duyệt phương án đơn giản hóa</w:t>
            </w:r>
          </w:p>
        </w:tc>
        <w:tc>
          <w:tcPr>
            <w:tcW w:w="1521" w:type="dxa"/>
            <w:vAlign w:val="center"/>
          </w:tcPr>
          <w:p w:rsidR="00815629" w:rsidRPr="009A583D" w:rsidRDefault="00815629" w:rsidP="00815629">
            <w:pPr>
              <w:spacing w:before="60" w:after="60"/>
              <w:jc w:val="center"/>
              <w:rPr>
                <w:rFonts w:eastAsia="Calibri"/>
                <w:sz w:val="24"/>
                <w:szCs w:val="24"/>
              </w:rPr>
            </w:pPr>
            <w:r w:rsidRPr="009A583D">
              <w:rPr>
                <w:rFonts w:eastAsia="Calibri"/>
                <w:sz w:val="24"/>
                <w:szCs w:val="24"/>
              </w:rPr>
              <w:t>Thủ tục</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0</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3.1.2</w:t>
            </w:r>
          </w:p>
        </w:tc>
        <w:tc>
          <w:tcPr>
            <w:tcW w:w="5489" w:type="dxa"/>
            <w:vAlign w:val="center"/>
          </w:tcPr>
          <w:p w:rsidR="00815629" w:rsidRPr="009A583D" w:rsidRDefault="00815629" w:rsidP="00815629">
            <w:pPr>
              <w:spacing w:before="60" w:after="60"/>
              <w:rPr>
                <w:rFonts w:eastAsia="Calibri"/>
                <w:sz w:val="24"/>
                <w:szCs w:val="24"/>
              </w:rPr>
            </w:pPr>
            <w:r w:rsidRPr="009A583D">
              <w:rPr>
                <w:rFonts w:eastAsia="Calibri"/>
                <w:sz w:val="24"/>
                <w:szCs w:val="24"/>
              </w:rPr>
              <w:t>Số TTHC công bố mới</w:t>
            </w:r>
          </w:p>
        </w:tc>
        <w:tc>
          <w:tcPr>
            <w:tcW w:w="1521" w:type="dxa"/>
            <w:vAlign w:val="center"/>
          </w:tcPr>
          <w:p w:rsidR="00815629" w:rsidRPr="009A583D" w:rsidRDefault="00815629" w:rsidP="00815629">
            <w:pPr>
              <w:spacing w:before="60" w:after="60"/>
              <w:jc w:val="center"/>
              <w:rPr>
                <w:rFonts w:eastAsia="Calibri"/>
                <w:sz w:val="24"/>
                <w:szCs w:val="24"/>
              </w:rPr>
            </w:pPr>
            <w:r w:rsidRPr="009A583D">
              <w:rPr>
                <w:rFonts w:eastAsia="Calibri"/>
                <w:sz w:val="24"/>
                <w:szCs w:val="24"/>
              </w:rPr>
              <w:t>Thủ tục</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2</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3.1.3</w:t>
            </w:r>
          </w:p>
        </w:tc>
        <w:tc>
          <w:tcPr>
            <w:tcW w:w="5489" w:type="dxa"/>
            <w:vAlign w:val="center"/>
          </w:tcPr>
          <w:p w:rsidR="00815629" w:rsidRPr="009A583D" w:rsidRDefault="00815629" w:rsidP="00815629">
            <w:pPr>
              <w:spacing w:before="60" w:after="60"/>
              <w:rPr>
                <w:rFonts w:eastAsia="Calibri"/>
                <w:sz w:val="24"/>
                <w:szCs w:val="24"/>
              </w:rPr>
            </w:pPr>
            <w:r w:rsidRPr="009A583D">
              <w:rPr>
                <w:rFonts w:eastAsia="Calibri"/>
                <w:sz w:val="24"/>
                <w:szCs w:val="24"/>
              </w:rPr>
              <w:t>Số TTHC bãi bỏ, thay thế</w:t>
            </w:r>
          </w:p>
        </w:tc>
        <w:tc>
          <w:tcPr>
            <w:tcW w:w="1521" w:type="dxa"/>
            <w:vAlign w:val="center"/>
          </w:tcPr>
          <w:p w:rsidR="00815629" w:rsidRPr="009A583D" w:rsidRDefault="00815629" w:rsidP="00815629">
            <w:pPr>
              <w:spacing w:before="60" w:after="60"/>
              <w:jc w:val="center"/>
              <w:rPr>
                <w:rFonts w:eastAsia="Calibri"/>
                <w:sz w:val="24"/>
                <w:szCs w:val="24"/>
              </w:rPr>
            </w:pPr>
            <w:r w:rsidRPr="009A583D">
              <w:rPr>
                <w:rFonts w:eastAsia="Calibri"/>
                <w:sz w:val="24"/>
                <w:szCs w:val="24"/>
              </w:rPr>
              <w:t>Thủ tục</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14</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3.1.4</w:t>
            </w:r>
          </w:p>
        </w:tc>
        <w:tc>
          <w:tcPr>
            <w:tcW w:w="5489" w:type="dxa"/>
            <w:vAlign w:val="center"/>
          </w:tcPr>
          <w:p w:rsidR="00815629" w:rsidRPr="009A583D" w:rsidRDefault="00815629" w:rsidP="00815629">
            <w:pPr>
              <w:spacing w:before="60" w:after="60"/>
              <w:rPr>
                <w:rFonts w:eastAsia="Calibri"/>
                <w:sz w:val="24"/>
                <w:szCs w:val="24"/>
              </w:rPr>
            </w:pPr>
            <w:r w:rsidRPr="009A583D">
              <w:rPr>
                <w:rFonts w:eastAsia="Calibri"/>
                <w:sz w:val="24"/>
                <w:szCs w:val="24"/>
              </w:rPr>
              <w:t>Tổng số TTHC thuộc thẩm quyền giải quyết tại cơ quan, đơn vị</w:t>
            </w:r>
          </w:p>
        </w:tc>
        <w:tc>
          <w:tcPr>
            <w:tcW w:w="1521" w:type="dxa"/>
            <w:vAlign w:val="center"/>
          </w:tcPr>
          <w:p w:rsidR="00815629" w:rsidRPr="009A583D" w:rsidRDefault="00815629" w:rsidP="00815629">
            <w:pPr>
              <w:spacing w:before="60" w:after="60"/>
              <w:jc w:val="center"/>
              <w:rPr>
                <w:rFonts w:eastAsia="Calibri"/>
                <w:sz w:val="24"/>
                <w:szCs w:val="24"/>
              </w:rPr>
            </w:pPr>
            <w:r w:rsidRPr="009A583D">
              <w:rPr>
                <w:rFonts w:eastAsia="Calibri"/>
                <w:sz w:val="24"/>
                <w:szCs w:val="24"/>
              </w:rPr>
              <w:t>Thủ tục</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F70DE7">
        <w:tc>
          <w:tcPr>
            <w:tcW w:w="831" w:type="dxa"/>
            <w:vMerge w:val="restart"/>
            <w:shd w:val="clear" w:color="auto" w:fill="auto"/>
            <w:vAlign w:val="center"/>
          </w:tcPr>
          <w:p w:rsidR="00F70DE7" w:rsidRPr="009A583D" w:rsidRDefault="00F70DE7" w:rsidP="00F70DE7">
            <w:pPr>
              <w:spacing w:before="40" w:after="40"/>
              <w:jc w:val="center"/>
              <w:rPr>
                <w:rFonts w:eastAsia="Calibri"/>
                <w:sz w:val="24"/>
                <w:szCs w:val="24"/>
              </w:rPr>
            </w:pPr>
            <w:r w:rsidRPr="009A583D">
              <w:rPr>
                <w:rFonts w:eastAsia="Calibri"/>
                <w:i/>
                <w:iCs/>
                <w:sz w:val="24"/>
                <w:szCs w:val="24"/>
              </w:rPr>
              <w:t>Trong đó</w:t>
            </w:r>
          </w:p>
          <w:p w:rsidR="00F70DE7" w:rsidRPr="009A583D" w:rsidRDefault="00F70DE7" w:rsidP="00F70DE7">
            <w:pPr>
              <w:spacing w:before="40" w:after="40"/>
              <w:rPr>
                <w:rFonts w:eastAsia="Calibri"/>
                <w:sz w:val="24"/>
                <w:szCs w:val="24"/>
              </w:rPr>
            </w:pPr>
          </w:p>
        </w:tc>
        <w:tc>
          <w:tcPr>
            <w:tcW w:w="5489" w:type="dxa"/>
            <w:shd w:val="clear" w:color="auto" w:fill="auto"/>
            <w:vAlign w:val="center"/>
          </w:tcPr>
          <w:p w:rsidR="00F70DE7" w:rsidRPr="009A583D" w:rsidRDefault="00F70DE7" w:rsidP="00815629">
            <w:pPr>
              <w:spacing w:before="40" w:after="40"/>
              <w:rPr>
                <w:rFonts w:eastAsia="Calibri"/>
                <w:i/>
                <w:iCs/>
                <w:sz w:val="24"/>
                <w:szCs w:val="24"/>
              </w:rPr>
            </w:pPr>
            <w:r w:rsidRPr="009A583D">
              <w:rPr>
                <w:rFonts w:eastAsia="Calibri"/>
                <w:i/>
                <w:iCs/>
                <w:sz w:val="24"/>
                <w:szCs w:val="24"/>
              </w:rPr>
              <w:t>Số TTHC cấp huyện</w:t>
            </w:r>
          </w:p>
        </w:tc>
        <w:tc>
          <w:tcPr>
            <w:tcW w:w="1521" w:type="dxa"/>
            <w:shd w:val="clear" w:color="auto" w:fill="auto"/>
            <w:vAlign w:val="center"/>
          </w:tcPr>
          <w:p w:rsidR="00F70DE7" w:rsidRPr="009A583D" w:rsidRDefault="00F70DE7" w:rsidP="00815629">
            <w:pPr>
              <w:spacing w:before="40" w:after="40"/>
              <w:jc w:val="center"/>
              <w:rPr>
                <w:rFonts w:eastAsia="Calibri"/>
                <w:i/>
                <w:iCs/>
                <w:sz w:val="24"/>
                <w:szCs w:val="24"/>
              </w:rPr>
            </w:pPr>
            <w:r w:rsidRPr="009A583D">
              <w:rPr>
                <w:rFonts w:eastAsia="Calibri"/>
                <w:i/>
                <w:iCs/>
                <w:sz w:val="24"/>
                <w:szCs w:val="24"/>
              </w:rPr>
              <w:t>Thủ tục</w:t>
            </w:r>
          </w:p>
        </w:tc>
        <w:tc>
          <w:tcPr>
            <w:tcW w:w="1243" w:type="dxa"/>
            <w:shd w:val="clear" w:color="auto" w:fill="auto"/>
            <w:vAlign w:val="center"/>
          </w:tcPr>
          <w:p w:rsidR="00F70DE7" w:rsidRPr="009A583D" w:rsidRDefault="00F70DE7" w:rsidP="00815629">
            <w:pPr>
              <w:spacing w:before="40" w:after="40"/>
              <w:jc w:val="center"/>
              <w:rPr>
                <w:rFonts w:eastAsia="Calibri"/>
                <w:sz w:val="24"/>
                <w:szCs w:val="24"/>
              </w:rPr>
            </w:pPr>
            <w:r w:rsidRPr="009A583D">
              <w:rPr>
                <w:rFonts w:eastAsia="Calibri"/>
                <w:sz w:val="24"/>
                <w:szCs w:val="24"/>
              </w:rPr>
              <w:t>261</w:t>
            </w:r>
          </w:p>
        </w:tc>
        <w:tc>
          <w:tcPr>
            <w:tcW w:w="1655" w:type="dxa"/>
            <w:shd w:val="clear" w:color="auto" w:fill="auto"/>
            <w:vAlign w:val="center"/>
          </w:tcPr>
          <w:p w:rsidR="00F70DE7" w:rsidRPr="009A583D" w:rsidRDefault="00F70DE7" w:rsidP="00815629">
            <w:pPr>
              <w:spacing w:before="40" w:after="40"/>
              <w:jc w:val="center"/>
              <w:rPr>
                <w:rFonts w:eastAsia="Calibri"/>
                <w:i/>
                <w:iCs/>
                <w:sz w:val="22"/>
              </w:rPr>
            </w:pPr>
            <w:r w:rsidRPr="009A583D">
              <w:rPr>
                <w:rFonts w:eastAsia="Calibri"/>
                <w:i/>
                <w:iCs/>
                <w:sz w:val="22"/>
              </w:rPr>
              <w:t>Cấp huyện báo cáo cả cấp xã trực thuộc</w:t>
            </w:r>
          </w:p>
        </w:tc>
      </w:tr>
      <w:tr w:rsidR="009A583D" w:rsidRPr="009A583D" w:rsidTr="00815629">
        <w:tc>
          <w:tcPr>
            <w:tcW w:w="831" w:type="dxa"/>
            <w:vMerge/>
            <w:shd w:val="clear" w:color="auto" w:fill="auto"/>
            <w:vAlign w:val="center"/>
          </w:tcPr>
          <w:p w:rsidR="00F70DE7" w:rsidRPr="009A583D" w:rsidRDefault="00F70DE7" w:rsidP="00815629">
            <w:pPr>
              <w:spacing w:before="40" w:after="40"/>
              <w:jc w:val="center"/>
              <w:rPr>
                <w:rFonts w:eastAsia="Calibri"/>
                <w:sz w:val="26"/>
                <w:szCs w:val="26"/>
              </w:rPr>
            </w:pPr>
          </w:p>
        </w:tc>
        <w:tc>
          <w:tcPr>
            <w:tcW w:w="5489" w:type="dxa"/>
            <w:shd w:val="clear" w:color="auto" w:fill="auto"/>
            <w:vAlign w:val="center"/>
          </w:tcPr>
          <w:p w:rsidR="00F70DE7" w:rsidRPr="009A583D" w:rsidRDefault="00F70DE7" w:rsidP="00815629">
            <w:pPr>
              <w:spacing w:before="40" w:after="40"/>
              <w:rPr>
                <w:rFonts w:eastAsia="Calibri"/>
                <w:i/>
                <w:iCs/>
                <w:sz w:val="26"/>
                <w:szCs w:val="26"/>
              </w:rPr>
            </w:pPr>
            <w:r w:rsidRPr="009A583D">
              <w:rPr>
                <w:rFonts w:eastAsia="Calibri"/>
                <w:i/>
                <w:iCs/>
                <w:sz w:val="24"/>
                <w:szCs w:val="24"/>
              </w:rPr>
              <w:t>Số TTHC cấp xã</w:t>
            </w:r>
          </w:p>
        </w:tc>
        <w:tc>
          <w:tcPr>
            <w:tcW w:w="1521" w:type="dxa"/>
            <w:shd w:val="clear" w:color="auto" w:fill="auto"/>
            <w:vAlign w:val="center"/>
          </w:tcPr>
          <w:p w:rsidR="00F70DE7" w:rsidRPr="009A583D" w:rsidRDefault="00F70DE7" w:rsidP="00815629">
            <w:pPr>
              <w:spacing w:before="40" w:after="40"/>
              <w:jc w:val="center"/>
              <w:rPr>
                <w:rFonts w:eastAsia="Calibri"/>
                <w:i/>
                <w:iCs/>
                <w:sz w:val="26"/>
                <w:szCs w:val="26"/>
              </w:rPr>
            </w:pPr>
            <w:r w:rsidRPr="009A583D">
              <w:rPr>
                <w:rFonts w:eastAsia="Calibri"/>
                <w:i/>
                <w:iCs/>
                <w:sz w:val="24"/>
                <w:szCs w:val="24"/>
              </w:rPr>
              <w:t>Thủ tục</w:t>
            </w:r>
          </w:p>
        </w:tc>
        <w:tc>
          <w:tcPr>
            <w:tcW w:w="1243" w:type="dxa"/>
            <w:shd w:val="clear" w:color="auto" w:fill="auto"/>
            <w:vAlign w:val="center"/>
          </w:tcPr>
          <w:p w:rsidR="00F70DE7" w:rsidRPr="009A583D" w:rsidRDefault="00F70DE7" w:rsidP="00815629">
            <w:pPr>
              <w:jc w:val="center"/>
            </w:pPr>
            <w:r w:rsidRPr="009A583D">
              <w:rPr>
                <w:rFonts w:eastAsia="Calibri"/>
                <w:sz w:val="24"/>
                <w:szCs w:val="24"/>
              </w:rPr>
              <w:t>123</w:t>
            </w:r>
          </w:p>
        </w:tc>
        <w:tc>
          <w:tcPr>
            <w:tcW w:w="1655" w:type="dxa"/>
            <w:vMerge w:val="restart"/>
            <w:shd w:val="clear" w:color="auto" w:fill="auto"/>
            <w:vAlign w:val="center"/>
          </w:tcPr>
          <w:p w:rsidR="00F70DE7" w:rsidRPr="009A583D" w:rsidRDefault="00F70DE7" w:rsidP="00815629">
            <w:pPr>
              <w:spacing w:before="40" w:after="40"/>
              <w:jc w:val="center"/>
              <w:rPr>
                <w:rFonts w:eastAsia="Calibri"/>
                <w:i/>
                <w:iCs/>
                <w:spacing w:val="-6"/>
                <w:sz w:val="26"/>
                <w:szCs w:val="26"/>
              </w:rPr>
            </w:pPr>
            <w:r w:rsidRPr="009A583D">
              <w:rPr>
                <w:rFonts w:eastAsia="Calibri"/>
                <w:i/>
                <w:iCs/>
                <w:spacing w:val="-6"/>
                <w:sz w:val="26"/>
                <w:szCs w:val="26"/>
              </w:rPr>
              <w:t>Cấp huyện báo cáo cả cấp xã trực thuộc</w:t>
            </w:r>
          </w:p>
          <w:p w:rsidR="00F70DE7" w:rsidRPr="009A583D" w:rsidRDefault="00F70DE7" w:rsidP="00815629">
            <w:pPr>
              <w:spacing w:before="40" w:after="40"/>
              <w:jc w:val="center"/>
              <w:rPr>
                <w:rFonts w:eastAsia="Calibri"/>
                <w:i/>
                <w:iCs/>
                <w:spacing w:val="-6"/>
                <w:sz w:val="26"/>
                <w:szCs w:val="26"/>
              </w:rPr>
            </w:pPr>
          </w:p>
        </w:tc>
      </w:tr>
      <w:tr w:rsidR="009A583D" w:rsidRPr="009A583D" w:rsidTr="00F70DE7">
        <w:trPr>
          <w:trHeight w:val="828"/>
        </w:trPr>
        <w:tc>
          <w:tcPr>
            <w:tcW w:w="831" w:type="dxa"/>
            <w:shd w:val="clear" w:color="auto" w:fill="auto"/>
            <w:vAlign w:val="center"/>
          </w:tcPr>
          <w:p w:rsidR="00815629" w:rsidRPr="009A583D" w:rsidRDefault="00F70DE7" w:rsidP="00815629">
            <w:pPr>
              <w:spacing w:before="40" w:after="40"/>
              <w:jc w:val="center"/>
              <w:rPr>
                <w:rFonts w:eastAsia="Calibri"/>
                <w:sz w:val="26"/>
                <w:szCs w:val="26"/>
              </w:rPr>
            </w:pPr>
            <w:r w:rsidRPr="009A583D">
              <w:rPr>
                <w:rFonts w:eastAsia="Calibri"/>
                <w:b/>
                <w:bCs/>
                <w:sz w:val="24"/>
                <w:szCs w:val="24"/>
              </w:rPr>
              <w:t>3.2</w:t>
            </w:r>
          </w:p>
        </w:tc>
        <w:tc>
          <w:tcPr>
            <w:tcW w:w="5489" w:type="dxa"/>
            <w:shd w:val="clear" w:color="auto" w:fill="auto"/>
            <w:vAlign w:val="center"/>
          </w:tcPr>
          <w:p w:rsidR="00815629" w:rsidRPr="009A583D" w:rsidRDefault="00815629" w:rsidP="00815629">
            <w:pPr>
              <w:spacing w:before="40" w:after="40"/>
              <w:rPr>
                <w:rFonts w:eastAsia="Calibri"/>
                <w:i/>
                <w:iCs/>
                <w:sz w:val="26"/>
                <w:szCs w:val="26"/>
              </w:rPr>
            </w:pPr>
            <w:r w:rsidRPr="009A583D">
              <w:rPr>
                <w:rFonts w:eastAsia="Calibri"/>
                <w:b/>
                <w:sz w:val="24"/>
                <w:szCs w:val="24"/>
              </w:rPr>
              <w:t>Thực hiện cơ chế một cửa, một cửa liên thông</w:t>
            </w:r>
          </w:p>
        </w:tc>
        <w:tc>
          <w:tcPr>
            <w:tcW w:w="1521" w:type="dxa"/>
            <w:shd w:val="clear" w:color="auto" w:fill="auto"/>
            <w:vAlign w:val="center"/>
          </w:tcPr>
          <w:p w:rsidR="00815629" w:rsidRPr="009A583D" w:rsidRDefault="00815629" w:rsidP="00815629">
            <w:pPr>
              <w:spacing w:before="40" w:after="40"/>
              <w:jc w:val="center"/>
              <w:rPr>
                <w:rFonts w:eastAsia="Calibri"/>
                <w:i/>
                <w:iCs/>
                <w:sz w:val="26"/>
                <w:szCs w:val="26"/>
              </w:rPr>
            </w:pPr>
          </w:p>
        </w:tc>
        <w:tc>
          <w:tcPr>
            <w:tcW w:w="1243" w:type="dxa"/>
            <w:shd w:val="clear" w:color="auto" w:fill="auto"/>
            <w:vAlign w:val="center"/>
          </w:tcPr>
          <w:p w:rsidR="00815629" w:rsidRPr="009A583D" w:rsidRDefault="00815629" w:rsidP="00815629">
            <w:pPr>
              <w:jc w:val="center"/>
            </w:pPr>
          </w:p>
        </w:tc>
        <w:tc>
          <w:tcPr>
            <w:tcW w:w="1655" w:type="dxa"/>
            <w:vMerge/>
            <w:shd w:val="clear" w:color="auto" w:fill="auto"/>
            <w:vAlign w:val="center"/>
          </w:tcPr>
          <w:p w:rsidR="00815629" w:rsidRPr="009A583D" w:rsidRDefault="00815629"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3.2.1</w:t>
            </w:r>
          </w:p>
        </w:tc>
        <w:tc>
          <w:tcPr>
            <w:tcW w:w="5489" w:type="dxa"/>
            <w:vAlign w:val="center"/>
          </w:tcPr>
          <w:p w:rsidR="00815629" w:rsidRPr="009A583D" w:rsidRDefault="00815629" w:rsidP="00815629">
            <w:pPr>
              <w:spacing w:before="60" w:after="60"/>
              <w:rPr>
                <w:rFonts w:eastAsia="Calibri"/>
                <w:sz w:val="24"/>
                <w:szCs w:val="24"/>
              </w:rPr>
            </w:pPr>
            <w:r w:rsidRPr="009A583D">
              <w:rPr>
                <w:rFonts w:eastAsia="Calibri"/>
                <w:sz w:val="24"/>
                <w:szCs w:val="24"/>
              </w:rPr>
              <w:t>Số TTHC liên thông cùng cấp</w:t>
            </w:r>
          </w:p>
        </w:tc>
        <w:tc>
          <w:tcPr>
            <w:tcW w:w="1521" w:type="dxa"/>
            <w:vAlign w:val="center"/>
          </w:tcPr>
          <w:p w:rsidR="00815629" w:rsidRPr="009A583D" w:rsidRDefault="00815629" w:rsidP="00815629">
            <w:pPr>
              <w:spacing w:before="60" w:after="60"/>
              <w:jc w:val="center"/>
              <w:rPr>
                <w:rFonts w:eastAsia="Calibri"/>
                <w:sz w:val="24"/>
                <w:szCs w:val="24"/>
              </w:rPr>
            </w:pPr>
            <w:r w:rsidRPr="009A583D">
              <w:rPr>
                <w:rFonts w:eastAsia="Calibri"/>
                <w:sz w:val="24"/>
                <w:szCs w:val="24"/>
              </w:rPr>
              <w:t>Thủ tục</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28</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3.2.2</w:t>
            </w:r>
          </w:p>
        </w:tc>
        <w:tc>
          <w:tcPr>
            <w:tcW w:w="5489" w:type="dxa"/>
            <w:vAlign w:val="center"/>
          </w:tcPr>
          <w:p w:rsidR="00815629" w:rsidRPr="009A583D" w:rsidRDefault="00815629" w:rsidP="00815629">
            <w:pPr>
              <w:spacing w:before="60" w:after="60"/>
              <w:rPr>
                <w:rFonts w:eastAsia="Calibri"/>
                <w:sz w:val="24"/>
                <w:szCs w:val="24"/>
              </w:rPr>
            </w:pPr>
            <w:r w:rsidRPr="009A583D">
              <w:rPr>
                <w:rFonts w:eastAsia="Calibri"/>
                <w:sz w:val="24"/>
                <w:szCs w:val="24"/>
              </w:rPr>
              <w:t>Số TTHC liên thông giữa các cấp</w:t>
            </w:r>
          </w:p>
        </w:tc>
        <w:tc>
          <w:tcPr>
            <w:tcW w:w="1521" w:type="dxa"/>
            <w:vAlign w:val="center"/>
          </w:tcPr>
          <w:p w:rsidR="00815629" w:rsidRPr="009A583D" w:rsidRDefault="00815629" w:rsidP="00815629">
            <w:pPr>
              <w:spacing w:before="60" w:after="60"/>
              <w:jc w:val="center"/>
              <w:rPr>
                <w:rFonts w:eastAsia="Calibri"/>
                <w:sz w:val="24"/>
                <w:szCs w:val="24"/>
              </w:rPr>
            </w:pPr>
            <w:r w:rsidRPr="009A583D">
              <w:rPr>
                <w:rFonts w:eastAsia="Calibri"/>
                <w:sz w:val="24"/>
                <w:szCs w:val="24"/>
              </w:rPr>
              <w:t>Thủ tục</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14</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3.2.3</w:t>
            </w:r>
          </w:p>
        </w:tc>
        <w:tc>
          <w:tcPr>
            <w:tcW w:w="5489" w:type="dxa"/>
            <w:vAlign w:val="center"/>
          </w:tcPr>
          <w:p w:rsidR="00815629" w:rsidRPr="009A583D" w:rsidRDefault="00815629" w:rsidP="00815629">
            <w:pPr>
              <w:spacing w:before="60" w:after="60"/>
              <w:rPr>
                <w:sz w:val="24"/>
                <w:szCs w:val="24"/>
              </w:rPr>
            </w:pPr>
            <w:r w:rsidRPr="009A583D">
              <w:rPr>
                <w:sz w:val="24"/>
                <w:szCs w:val="24"/>
              </w:rPr>
              <w:t>Số TTHC đã thực hiện tiếp nhận và giải quyết hồ sơ không phụ thuộc vào địa giới hành chính.</w:t>
            </w:r>
          </w:p>
        </w:tc>
        <w:tc>
          <w:tcPr>
            <w:tcW w:w="1521" w:type="dxa"/>
            <w:vAlign w:val="center"/>
          </w:tcPr>
          <w:p w:rsidR="00815629" w:rsidRPr="009A583D" w:rsidRDefault="00815629" w:rsidP="00815629">
            <w:pPr>
              <w:spacing w:before="60" w:after="60"/>
              <w:jc w:val="center"/>
              <w:rPr>
                <w:sz w:val="24"/>
                <w:szCs w:val="24"/>
              </w:rPr>
            </w:pPr>
            <w:r w:rsidRPr="009A583D">
              <w:rPr>
                <w:sz w:val="24"/>
                <w:szCs w:val="24"/>
              </w:rPr>
              <w:t>Thủ tục</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2</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b/>
                <w:bCs/>
                <w:sz w:val="24"/>
                <w:szCs w:val="24"/>
              </w:rPr>
            </w:pPr>
            <w:r w:rsidRPr="009A583D">
              <w:rPr>
                <w:rFonts w:eastAsia="Calibri"/>
                <w:b/>
                <w:bCs/>
                <w:sz w:val="24"/>
                <w:szCs w:val="24"/>
              </w:rPr>
              <w:t>3.3</w:t>
            </w:r>
          </w:p>
        </w:tc>
        <w:tc>
          <w:tcPr>
            <w:tcW w:w="5489" w:type="dxa"/>
            <w:vAlign w:val="center"/>
          </w:tcPr>
          <w:p w:rsidR="00815629" w:rsidRPr="009A583D" w:rsidRDefault="00815629" w:rsidP="00815629">
            <w:pPr>
              <w:spacing w:before="60" w:after="60"/>
              <w:rPr>
                <w:rFonts w:eastAsia="Calibri"/>
                <w:b/>
                <w:sz w:val="24"/>
                <w:szCs w:val="24"/>
              </w:rPr>
            </w:pPr>
            <w:r w:rsidRPr="009A583D">
              <w:rPr>
                <w:rFonts w:eastAsia="Calibri"/>
                <w:b/>
                <w:sz w:val="24"/>
                <w:szCs w:val="24"/>
              </w:rPr>
              <w:t>Kết quả giải quyết TTHC</w:t>
            </w:r>
          </w:p>
        </w:tc>
        <w:tc>
          <w:tcPr>
            <w:tcW w:w="1521" w:type="dxa"/>
            <w:vAlign w:val="center"/>
          </w:tcPr>
          <w:p w:rsidR="00815629" w:rsidRPr="009A583D" w:rsidRDefault="00815629" w:rsidP="00815629">
            <w:pPr>
              <w:spacing w:before="60" w:after="60"/>
              <w:jc w:val="center"/>
              <w:rPr>
                <w:rFonts w:eastAsia="Calibri"/>
                <w:b/>
                <w:sz w:val="24"/>
                <w:szCs w:val="24"/>
              </w:rPr>
            </w:pPr>
          </w:p>
        </w:tc>
        <w:tc>
          <w:tcPr>
            <w:tcW w:w="1243" w:type="dxa"/>
            <w:shd w:val="clear" w:color="auto" w:fill="auto"/>
            <w:vAlign w:val="center"/>
          </w:tcPr>
          <w:p w:rsidR="00815629" w:rsidRPr="009A583D" w:rsidRDefault="00815629" w:rsidP="00815629">
            <w:pPr>
              <w:spacing w:before="40" w:after="40"/>
              <w:jc w:val="center"/>
              <w:rPr>
                <w:rFonts w:eastAsia="Calibri"/>
                <w:b/>
                <w:bCs/>
                <w:sz w:val="24"/>
                <w:szCs w:val="24"/>
              </w:rPr>
            </w:pPr>
          </w:p>
        </w:tc>
        <w:tc>
          <w:tcPr>
            <w:tcW w:w="1655" w:type="dxa"/>
            <w:shd w:val="clear" w:color="auto" w:fill="auto"/>
            <w:vAlign w:val="center"/>
          </w:tcPr>
          <w:p w:rsidR="00815629" w:rsidRPr="009A583D" w:rsidRDefault="00815629" w:rsidP="00815629">
            <w:pPr>
              <w:spacing w:before="40" w:after="40"/>
              <w:jc w:val="center"/>
              <w:rPr>
                <w:rFonts w:eastAsia="Calibri"/>
                <w:b/>
                <w:bCs/>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3.3.1</w:t>
            </w:r>
          </w:p>
        </w:tc>
        <w:tc>
          <w:tcPr>
            <w:tcW w:w="5489" w:type="dxa"/>
            <w:vAlign w:val="center"/>
          </w:tcPr>
          <w:p w:rsidR="00815629" w:rsidRPr="009A583D" w:rsidRDefault="00815629" w:rsidP="00815629">
            <w:pPr>
              <w:spacing w:before="60" w:after="60"/>
              <w:rPr>
                <w:rFonts w:eastAsia="Calibri"/>
                <w:sz w:val="24"/>
                <w:szCs w:val="24"/>
              </w:rPr>
            </w:pPr>
            <w:r w:rsidRPr="009A583D">
              <w:rPr>
                <w:rFonts w:eastAsia="Calibri"/>
                <w:sz w:val="24"/>
                <w:szCs w:val="24"/>
              </w:rPr>
              <w:t>Tỷ lệ hồ sơ TTHC tiếp nhận được giải quyết đúng hạn</w:t>
            </w:r>
          </w:p>
        </w:tc>
        <w:tc>
          <w:tcPr>
            <w:tcW w:w="1521" w:type="dxa"/>
            <w:vAlign w:val="center"/>
          </w:tcPr>
          <w:p w:rsidR="00815629" w:rsidRPr="009A583D" w:rsidRDefault="00815629" w:rsidP="00815629">
            <w:pPr>
              <w:spacing w:before="60" w:after="60"/>
              <w:jc w:val="center"/>
              <w:rPr>
                <w:rFonts w:eastAsia="Calibri"/>
                <w:sz w:val="24"/>
                <w:szCs w:val="24"/>
              </w:rPr>
            </w:pPr>
            <w:r w:rsidRPr="009A583D">
              <w:rPr>
                <w:rFonts w:eastAsia="Calibri"/>
                <w:sz w:val="24"/>
                <w:szCs w:val="24"/>
              </w:rPr>
              <w:t>%</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100</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p>
        </w:tc>
        <w:tc>
          <w:tcPr>
            <w:tcW w:w="5489" w:type="dxa"/>
            <w:vAlign w:val="center"/>
          </w:tcPr>
          <w:p w:rsidR="00815629" w:rsidRPr="009A583D" w:rsidRDefault="00815629" w:rsidP="00815629">
            <w:pPr>
              <w:spacing w:before="60" w:after="60"/>
              <w:rPr>
                <w:i/>
                <w:sz w:val="24"/>
                <w:szCs w:val="24"/>
              </w:rPr>
            </w:pPr>
            <w:r w:rsidRPr="009A583D">
              <w:rPr>
                <w:i/>
                <w:sz w:val="24"/>
                <w:szCs w:val="24"/>
              </w:rPr>
              <w:t>Tổng số hồ sơ TTHC đã giải quyết xong</w:t>
            </w:r>
          </w:p>
        </w:tc>
        <w:tc>
          <w:tcPr>
            <w:tcW w:w="1521" w:type="dxa"/>
            <w:vAlign w:val="center"/>
          </w:tcPr>
          <w:p w:rsidR="00815629" w:rsidRPr="009A583D" w:rsidRDefault="00815629" w:rsidP="00815629">
            <w:pPr>
              <w:spacing w:before="60" w:after="60"/>
              <w:jc w:val="center"/>
              <w:rPr>
                <w:i/>
                <w:sz w:val="24"/>
                <w:szCs w:val="24"/>
              </w:rPr>
            </w:pPr>
            <w:r w:rsidRPr="009A583D">
              <w:rPr>
                <w:i/>
                <w:sz w:val="24"/>
                <w:szCs w:val="24"/>
              </w:rPr>
              <w:t>Hồ sơ</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1.002</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vMerge w:val="restart"/>
            <w:shd w:val="clear" w:color="auto" w:fill="auto"/>
            <w:vAlign w:val="center"/>
          </w:tcPr>
          <w:p w:rsidR="00815629" w:rsidRPr="009A583D" w:rsidRDefault="00815629" w:rsidP="00815629">
            <w:pPr>
              <w:spacing w:before="40" w:after="40"/>
              <w:contextualSpacing/>
              <w:jc w:val="center"/>
              <w:rPr>
                <w:rFonts w:eastAsia="Calibri"/>
                <w:sz w:val="24"/>
                <w:szCs w:val="24"/>
              </w:rPr>
            </w:pPr>
          </w:p>
          <w:p w:rsidR="00815629" w:rsidRPr="009A583D" w:rsidRDefault="00815629" w:rsidP="00815629">
            <w:pPr>
              <w:spacing w:before="40" w:after="40"/>
              <w:contextualSpacing/>
              <w:jc w:val="center"/>
              <w:rPr>
                <w:rFonts w:eastAsia="Calibri"/>
                <w:sz w:val="24"/>
                <w:szCs w:val="24"/>
              </w:rPr>
            </w:pPr>
            <w:r w:rsidRPr="009A583D">
              <w:rPr>
                <w:rFonts w:eastAsia="Calibri"/>
                <w:sz w:val="24"/>
                <w:szCs w:val="24"/>
              </w:rPr>
              <w:t>3.3.2</w:t>
            </w:r>
          </w:p>
        </w:tc>
        <w:tc>
          <w:tcPr>
            <w:tcW w:w="5489" w:type="dxa"/>
            <w:vAlign w:val="center"/>
          </w:tcPr>
          <w:p w:rsidR="00815629" w:rsidRPr="009A583D" w:rsidRDefault="00815629" w:rsidP="00815629">
            <w:pPr>
              <w:spacing w:before="60" w:after="60"/>
              <w:rPr>
                <w:i/>
                <w:sz w:val="24"/>
                <w:szCs w:val="24"/>
              </w:rPr>
            </w:pPr>
            <w:r w:rsidRPr="009A583D">
              <w:rPr>
                <w:i/>
                <w:sz w:val="24"/>
                <w:szCs w:val="24"/>
              </w:rPr>
              <w:t>Số hồ sơ TTHC giải quyết đúng hạn</w:t>
            </w:r>
          </w:p>
        </w:tc>
        <w:tc>
          <w:tcPr>
            <w:tcW w:w="1521" w:type="dxa"/>
            <w:vAlign w:val="center"/>
          </w:tcPr>
          <w:p w:rsidR="00815629" w:rsidRPr="009A583D" w:rsidRDefault="00815629" w:rsidP="00815629">
            <w:pPr>
              <w:spacing w:before="60" w:after="60"/>
              <w:jc w:val="center"/>
              <w:rPr>
                <w:i/>
                <w:sz w:val="24"/>
                <w:szCs w:val="24"/>
              </w:rPr>
            </w:pPr>
            <w:r w:rsidRPr="009A583D">
              <w:rPr>
                <w:i/>
                <w:sz w:val="24"/>
                <w:szCs w:val="24"/>
              </w:rPr>
              <w:t>Hồ sơ</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1.002</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vMerge/>
            <w:shd w:val="clear" w:color="auto" w:fill="auto"/>
            <w:vAlign w:val="center"/>
          </w:tcPr>
          <w:p w:rsidR="00815629" w:rsidRPr="009A583D" w:rsidRDefault="00815629" w:rsidP="00815629">
            <w:pPr>
              <w:spacing w:before="40" w:after="40"/>
              <w:contextualSpacing/>
              <w:jc w:val="center"/>
              <w:rPr>
                <w:rFonts w:eastAsia="Calibri"/>
                <w:sz w:val="26"/>
                <w:szCs w:val="26"/>
              </w:rPr>
            </w:pPr>
          </w:p>
        </w:tc>
        <w:tc>
          <w:tcPr>
            <w:tcW w:w="5489" w:type="dxa"/>
            <w:vAlign w:val="center"/>
          </w:tcPr>
          <w:p w:rsidR="00815629" w:rsidRPr="009A583D" w:rsidRDefault="00815629" w:rsidP="00815629">
            <w:pPr>
              <w:spacing w:before="60" w:after="60"/>
              <w:rPr>
                <w:i/>
                <w:sz w:val="26"/>
                <w:szCs w:val="26"/>
              </w:rPr>
            </w:pPr>
            <w:r w:rsidRPr="009A583D">
              <w:rPr>
                <w:sz w:val="24"/>
                <w:szCs w:val="24"/>
              </w:rPr>
              <w:t>Tỷ lệ hồ sơ TTHC do UBND cấp xã tiếp nhận được giải quyết đúng hạn</w:t>
            </w:r>
          </w:p>
        </w:tc>
        <w:tc>
          <w:tcPr>
            <w:tcW w:w="1521" w:type="dxa"/>
            <w:vAlign w:val="center"/>
          </w:tcPr>
          <w:p w:rsidR="00815629" w:rsidRPr="009A583D" w:rsidRDefault="00815629" w:rsidP="00815629">
            <w:pPr>
              <w:spacing w:before="60" w:after="60"/>
              <w:jc w:val="center"/>
              <w:rPr>
                <w:i/>
                <w:sz w:val="26"/>
                <w:szCs w:val="26"/>
              </w:rPr>
            </w:pPr>
            <w:r w:rsidRPr="009A583D">
              <w:rPr>
                <w:sz w:val="24"/>
                <w:szCs w:val="24"/>
              </w:rPr>
              <w:t>%</w:t>
            </w:r>
          </w:p>
        </w:tc>
        <w:tc>
          <w:tcPr>
            <w:tcW w:w="1243" w:type="dxa"/>
            <w:shd w:val="clear" w:color="auto" w:fill="auto"/>
            <w:vAlign w:val="center"/>
          </w:tcPr>
          <w:p w:rsidR="00815629" w:rsidRPr="009A583D" w:rsidRDefault="00815629" w:rsidP="00815629">
            <w:pPr>
              <w:jc w:val="center"/>
            </w:pPr>
            <w:r w:rsidRPr="009A583D">
              <w:rPr>
                <w:rFonts w:eastAsia="Calibri"/>
                <w:sz w:val="24"/>
                <w:szCs w:val="24"/>
              </w:rPr>
              <w:t>73,2</w:t>
            </w:r>
          </w:p>
        </w:tc>
        <w:tc>
          <w:tcPr>
            <w:tcW w:w="1655" w:type="dxa"/>
            <w:shd w:val="clear" w:color="auto" w:fill="auto"/>
            <w:vAlign w:val="center"/>
          </w:tcPr>
          <w:p w:rsidR="00815629" w:rsidRPr="009A583D" w:rsidRDefault="00815629" w:rsidP="00815629">
            <w:pPr>
              <w:spacing w:before="40" w:after="40"/>
              <w:jc w:val="center"/>
              <w:rPr>
                <w:rFonts w:eastAsia="Calibri"/>
                <w:sz w:val="26"/>
                <w:szCs w:val="26"/>
              </w:rPr>
            </w:pPr>
            <w:r w:rsidRPr="009A583D">
              <w:rPr>
                <w:rFonts w:eastAsia="Calibri"/>
                <w:i/>
                <w:iCs/>
                <w:sz w:val="24"/>
                <w:szCs w:val="24"/>
              </w:rPr>
              <w:t>Cấp huyện báo cáo cả cấp xã trực thuộc</w:t>
            </w:r>
          </w:p>
        </w:tc>
      </w:tr>
      <w:tr w:rsidR="009A583D" w:rsidRPr="009A583D" w:rsidTr="00815629">
        <w:trPr>
          <w:trHeight w:val="499"/>
        </w:trPr>
        <w:tc>
          <w:tcPr>
            <w:tcW w:w="831" w:type="dxa"/>
            <w:shd w:val="clear" w:color="auto" w:fill="auto"/>
            <w:vAlign w:val="center"/>
          </w:tcPr>
          <w:p w:rsidR="00815629" w:rsidRPr="009A583D" w:rsidRDefault="00815629" w:rsidP="00815629">
            <w:pPr>
              <w:spacing w:before="40" w:after="40"/>
              <w:contextualSpacing/>
              <w:jc w:val="center"/>
              <w:rPr>
                <w:rFonts w:eastAsia="Calibri"/>
                <w:sz w:val="24"/>
                <w:szCs w:val="24"/>
              </w:rPr>
            </w:pPr>
          </w:p>
        </w:tc>
        <w:tc>
          <w:tcPr>
            <w:tcW w:w="5489" w:type="dxa"/>
            <w:vAlign w:val="center"/>
          </w:tcPr>
          <w:p w:rsidR="00815629" w:rsidRPr="009A583D" w:rsidRDefault="00815629" w:rsidP="00815629">
            <w:pPr>
              <w:spacing w:before="60" w:after="60"/>
              <w:rPr>
                <w:i/>
                <w:sz w:val="24"/>
                <w:szCs w:val="24"/>
              </w:rPr>
            </w:pPr>
            <w:r w:rsidRPr="009A583D">
              <w:rPr>
                <w:i/>
                <w:sz w:val="24"/>
                <w:szCs w:val="24"/>
              </w:rPr>
              <w:t>Tổng số hồ sơ TTHC đã giải quyết xong</w:t>
            </w:r>
          </w:p>
        </w:tc>
        <w:tc>
          <w:tcPr>
            <w:tcW w:w="1521" w:type="dxa"/>
            <w:vAlign w:val="center"/>
          </w:tcPr>
          <w:p w:rsidR="00815629" w:rsidRPr="009A583D" w:rsidRDefault="00815629" w:rsidP="00815629">
            <w:pPr>
              <w:spacing w:before="60" w:after="60"/>
              <w:jc w:val="center"/>
              <w:rPr>
                <w:i/>
                <w:sz w:val="24"/>
                <w:szCs w:val="24"/>
              </w:rPr>
            </w:pPr>
            <w:r w:rsidRPr="009A583D">
              <w:rPr>
                <w:i/>
                <w:sz w:val="24"/>
                <w:szCs w:val="24"/>
              </w:rPr>
              <w:t>Hồ sơ</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1.596</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vMerge w:val="restart"/>
            <w:shd w:val="clear" w:color="auto" w:fill="auto"/>
            <w:vAlign w:val="center"/>
          </w:tcPr>
          <w:p w:rsidR="00815629" w:rsidRPr="009A583D" w:rsidRDefault="00815629" w:rsidP="00815629">
            <w:pPr>
              <w:spacing w:before="40" w:after="40"/>
              <w:contextualSpacing/>
              <w:jc w:val="center"/>
              <w:rPr>
                <w:rFonts w:eastAsia="Calibri"/>
                <w:sz w:val="24"/>
                <w:szCs w:val="24"/>
              </w:rPr>
            </w:pPr>
          </w:p>
          <w:p w:rsidR="00815629" w:rsidRPr="009A583D" w:rsidRDefault="00815629" w:rsidP="00815629">
            <w:pPr>
              <w:spacing w:before="40" w:after="40"/>
              <w:contextualSpacing/>
              <w:jc w:val="center"/>
              <w:rPr>
                <w:rFonts w:eastAsia="Calibri"/>
                <w:sz w:val="24"/>
                <w:szCs w:val="24"/>
              </w:rPr>
            </w:pPr>
            <w:r w:rsidRPr="009A583D">
              <w:rPr>
                <w:rFonts w:eastAsia="Calibri"/>
                <w:b/>
                <w:bCs/>
                <w:iCs/>
                <w:sz w:val="24"/>
                <w:szCs w:val="24"/>
              </w:rPr>
              <w:t>3.4</w:t>
            </w:r>
          </w:p>
        </w:tc>
        <w:tc>
          <w:tcPr>
            <w:tcW w:w="5489" w:type="dxa"/>
            <w:vAlign w:val="center"/>
          </w:tcPr>
          <w:p w:rsidR="00815629" w:rsidRPr="009A583D" w:rsidRDefault="00815629" w:rsidP="00815629">
            <w:pPr>
              <w:spacing w:before="60" w:after="60"/>
              <w:rPr>
                <w:i/>
                <w:sz w:val="24"/>
                <w:szCs w:val="24"/>
              </w:rPr>
            </w:pPr>
            <w:r w:rsidRPr="009A583D">
              <w:rPr>
                <w:i/>
                <w:sz w:val="24"/>
                <w:szCs w:val="24"/>
              </w:rPr>
              <w:t>Số hồ sơ TTHC giải quyết đúng hạn</w:t>
            </w:r>
          </w:p>
        </w:tc>
        <w:tc>
          <w:tcPr>
            <w:tcW w:w="1521" w:type="dxa"/>
            <w:vAlign w:val="center"/>
          </w:tcPr>
          <w:p w:rsidR="00815629" w:rsidRPr="009A583D" w:rsidRDefault="00815629" w:rsidP="00815629">
            <w:pPr>
              <w:spacing w:before="60" w:after="60"/>
              <w:jc w:val="center"/>
              <w:rPr>
                <w:i/>
                <w:sz w:val="24"/>
                <w:szCs w:val="24"/>
              </w:rPr>
            </w:pPr>
            <w:r w:rsidRPr="009A583D">
              <w:rPr>
                <w:i/>
                <w:sz w:val="24"/>
                <w:szCs w:val="24"/>
              </w:rPr>
              <w:t>Hồ sơ</w:t>
            </w:r>
          </w:p>
        </w:tc>
        <w:tc>
          <w:tcPr>
            <w:tcW w:w="1243" w:type="dxa"/>
            <w:shd w:val="clear" w:color="auto" w:fill="auto"/>
            <w:vAlign w:val="center"/>
          </w:tcPr>
          <w:p w:rsidR="00815629" w:rsidRPr="009A583D" w:rsidRDefault="00815629" w:rsidP="00815629">
            <w:pPr>
              <w:spacing w:before="40" w:after="40"/>
              <w:jc w:val="center"/>
              <w:rPr>
                <w:rFonts w:eastAsia="Calibri"/>
                <w:sz w:val="24"/>
                <w:szCs w:val="24"/>
              </w:rPr>
            </w:pPr>
            <w:r w:rsidRPr="009A583D">
              <w:rPr>
                <w:rFonts w:eastAsia="Calibri"/>
                <w:sz w:val="24"/>
                <w:szCs w:val="24"/>
              </w:rPr>
              <w:t>1.169</w:t>
            </w:r>
          </w:p>
        </w:tc>
        <w:tc>
          <w:tcPr>
            <w:tcW w:w="1655" w:type="dxa"/>
            <w:shd w:val="clear" w:color="auto" w:fill="auto"/>
            <w:vAlign w:val="center"/>
          </w:tcPr>
          <w:p w:rsidR="00815629" w:rsidRPr="009A583D" w:rsidRDefault="00815629" w:rsidP="00815629">
            <w:pPr>
              <w:spacing w:before="40" w:after="40"/>
              <w:jc w:val="center"/>
              <w:rPr>
                <w:rFonts w:eastAsia="Calibri"/>
                <w:sz w:val="24"/>
                <w:szCs w:val="24"/>
              </w:rPr>
            </w:pPr>
          </w:p>
        </w:tc>
      </w:tr>
      <w:tr w:rsidR="009A583D" w:rsidRPr="009A583D" w:rsidTr="00815629">
        <w:tc>
          <w:tcPr>
            <w:tcW w:w="831" w:type="dxa"/>
            <w:vMerge/>
            <w:shd w:val="clear" w:color="auto" w:fill="auto"/>
            <w:vAlign w:val="center"/>
          </w:tcPr>
          <w:p w:rsidR="00815629" w:rsidRPr="009A583D" w:rsidRDefault="00815629" w:rsidP="00815629">
            <w:pPr>
              <w:spacing w:before="40" w:after="40"/>
              <w:contextualSpacing/>
              <w:jc w:val="center"/>
              <w:rPr>
                <w:rFonts w:eastAsia="Calibri"/>
                <w:sz w:val="26"/>
                <w:szCs w:val="26"/>
              </w:rPr>
            </w:pPr>
          </w:p>
        </w:tc>
        <w:tc>
          <w:tcPr>
            <w:tcW w:w="5489" w:type="dxa"/>
            <w:vAlign w:val="center"/>
          </w:tcPr>
          <w:p w:rsidR="00815629" w:rsidRPr="009A583D" w:rsidRDefault="00815629" w:rsidP="00815629">
            <w:pPr>
              <w:spacing w:before="60" w:after="60"/>
              <w:rPr>
                <w:i/>
                <w:sz w:val="26"/>
                <w:szCs w:val="26"/>
              </w:rPr>
            </w:pPr>
            <w:r w:rsidRPr="009A583D">
              <w:rPr>
                <w:b/>
                <w:bCs/>
                <w:sz w:val="24"/>
                <w:szCs w:val="24"/>
              </w:rPr>
              <w:t>Tỷ lệ giải quyết phản ánh, kiến nghị (PAKN) về quy định TTHC</w:t>
            </w:r>
          </w:p>
        </w:tc>
        <w:tc>
          <w:tcPr>
            <w:tcW w:w="1521" w:type="dxa"/>
            <w:vAlign w:val="center"/>
          </w:tcPr>
          <w:p w:rsidR="00815629" w:rsidRPr="009A583D" w:rsidRDefault="00815629" w:rsidP="00815629">
            <w:pPr>
              <w:spacing w:before="60" w:after="60"/>
              <w:jc w:val="center"/>
              <w:rPr>
                <w:i/>
                <w:sz w:val="26"/>
                <w:szCs w:val="26"/>
              </w:rPr>
            </w:pPr>
            <w:r w:rsidRPr="009A583D">
              <w:rPr>
                <w:sz w:val="24"/>
                <w:szCs w:val="24"/>
              </w:rPr>
              <w:t>%</w:t>
            </w:r>
          </w:p>
        </w:tc>
        <w:tc>
          <w:tcPr>
            <w:tcW w:w="1243" w:type="dxa"/>
            <w:shd w:val="clear" w:color="auto" w:fill="auto"/>
            <w:vAlign w:val="center"/>
          </w:tcPr>
          <w:p w:rsidR="00815629" w:rsidRPr="009A583D" w:rsidRDefault="00815629" w:rsidP="00815629">
            <w:pPr>
              <w:jc w:val="center"/>
            </w:pPr>
          </w:p>
        </w:tc>
        <w:tc>
          <w:tcPr>
            <w:tcW w:w="1655" w:type="dxa"/>
            <w:shd w:val="clear" w:color="auto" w:fill="auto"/>
            <w:vAlign w:val="center"/>
          </w:tcPr>
          <w:p w:rsidR="00815629" w:rsidRPr="009A583D" w:rsidRDefault="00815629"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iCs/>
                <w:sz w:val="24"/>
                <w:szCs w:val="24"/>
              </w:rPr>
            </w:pPr>
            <w:r w:rsidRPr="009A583D">
              <w:rPr>
                <w:rFonts w:eastAsia="Calibri"/>
                <w:iCs/>
                <w:sz w:val="24"/>
                <w:szCs w:val="24"/>
              </w:rPr>
              <w:t>3.4.1</w:t>
            </w:r>
          </w:p>
        </w:tc>
        <w:tc>
          <w:tcPr>
            <w:tcW w:w="5489" w:type="dxa"/>
            <w:vAlign w:val="center"/>
          </w:tcPr>
          <w:p w:rsidR="00815629" w:rsidRPr="009A583D" w:rsidRDefault="00815629" w:rsidP="00815629">
            <w:pPr>
              <w:spacing w:before="60" w:after="60"/>
              <w:rPr>
                <w:iCs/>
                <w:sz w:val="24"/>
                <w:szCs w:val="24"/>
              </w:rPr>
            </w:pPr>
            <w:r w:rsidRPr="009A583D">
              <w:rPr>
                <w:iCs/>
                <w:sz w:val="24"/>
                <w:szCs w:val="24"/>
              </w:rPr>
              <w:t>Tổng số PAKN đã tiếp nhận (trực tiếp hoặc do cơ quan có thẩm quyền chuyển đến)</w:t>
            </w:r>
          </w:p>
        </w:tc>
        <w:tc>
          <w:tcPr>
            <w:tcW w:w="1521" w:type="dxa"/>
            <w:vAlign w:val="center"/>
          </w:tcPr>
          <w:p w:rsidR="00815629" w:rsidRPr="009A583D" w:rsidRDefault="00815629" w:rsidP="00815629">
            <w:pPr>
              <w:spacing w:before="60" w:after="60"/>
              <w:jc w:val="center"/>
              <w:rPr>
                <w:iCs/>
                <w:sz w:val="24"/>
                <w:szCs w:val="24"/>
              </w:rPr>
            </w:pPr>
            <w:r w:rsidRPr="009A583D">
              <w:rPr>
                <w:iCs/>
                <w:sz w:val="24"/>
                <w:szCs w:val="24"/>
              </w:rPr>
              <w:t>PAKN</w:t>
            </w:r>
          </w:p>
        </w:tc>
        <w:tc>
          <w:tcPr>
            <w:tcW w:w="1243" w:type="dxa"/>
            <w:shd w:val="clear" w:color="auto" w:fill="auto"/>
            <w:vAlign w:val="center"/>
          </w:tcPr>
          <w:p w:rsidR="00815629" w:rsidRPr="009A583D" w:rsidRDefault="00815629" w:rsidP="00815629">
            <w:pPr>
              <w:spacing w:before="40" w:after="40"/>
              <w:jc w:val="center"/>
              <w:rPr>
                <w:rFonts w:eastAsia="Calibri"/>
                <w:iCs/>
                <w:sz w:val="24"/>
                <w:szCs w:val="24"/>
              </w:rPr>
            </w:pPr>
            <w:r w:rsidRPr="009A583D">
              <w:rPr>
                <w:rFonts w:eastAsia="Calibri"/>
                <w:iCs/>
                <w:sz w:val="24"/>
                <w:szCs w:val="24"/>
              </w:rPr>
              <w:t>0</w:t>
            </w:r>
          </w:p>
        </w:tc>
        <w:tc>
          <w:tcPr>
            <w:tcW w:w="1655" w:type="dxa"/>
            <w:shd w:val="clear" w:color="auto" w:fill="auto"/>
            <w:vAlign w:val="center"/>
          </w:tcPr>
          <w:p w:rsidR="00815629" w:rsidRPr="009A583D" w:rsidRDefault="00815629" w:rsidP="00815629">
            <w:pPr>
              <w:spacing w:before="40" w:after="40"/>
              <w:jc w:val="center"/>
              <w:rPr>
                <w:rFonts w:eastAsia="Calibri"/>
                <w:iCs/>
                <w:sz w:val="24"/>
                <w:szCs w:val="24"/>
              </w:rPr>
            </w:pPr>
          </w:p>
        </w:tc>
      </w:tr>
      <w:tr w:rsidR="009A583D" w:rsidRPr="009A583D" w:rsidTr="00815629">
        <w:tc>
          <w:tcPr>
            <w:tcW w:w="831" w:type="dxa"/>
            <w:shd w:val="clear" w:color="auto" w:fill="auto"/>
            <w:vAlign w:val="center"/>
          </w:tcPr>
          <w:p w:rsidR="00815629" w:rsidRPr="009A583D" w:rsidRDefault="00815629" w:rsidP="00815629">
            <w:pPr>
              <w:spacing w:before="40" w:after="40"/>
              <w:contextualSpacing/>
              <w:jc w:val="center"/>
              <w:rPr>
                <w:rFonts w:eastAsia="Calibri"/>
                <w:iCs/>
                <w:sz w:val="24"/>
                <w:szCs w:val="24"/>
              </w:rPr>
            </w:pPr>
            <w:r w:rsidRPr="009A583D">
              <w:rPr>
                <w:rFonts w:eastAsia="Calibri"/>
                <w:iCs/>
                <w:sz w:val="24"/>
                <w:szCs w:val="24"/>
              </w:rPr>
              <w:t>3.4.2</w:t>
            </w:r>
          </w:p>
        </w:tc>
        <w:tc>
          <w:tcPr>
            <w:tcW w:w="5489" w:type="dxa"/>
            <w:vAlign w:val="center"/>
          </w:tcPr>
          <w:p w:rsidR="00815629" w:rsidRPr="009A583D" w:rsidRDefault="00815629" w:rsidP="00815629">
            <w:pPr>
              <w:spacing w:before="60" w:after="60"/>
              <w:rPr>
                <w:iCs/>
                <w:sz w:val="24"/>
                <w:szCs w:val="24"/>
              </w:rPr>
            </w:pPr>
            <w:r w:rsidRPr="009A583D">
              <w:rPr>
                <w:iCs/>
                <w:sz w:val="24"/>
                <w:szCs w:val="24"/>
              </w:rPr>
              <w:t>Số PAKN đã giải quyết xong</w:t>
            </w:r>
          </w:p>
        </w:tc>
        <w:tc>
          <w:tcPr>
            <w:tcW w:w="1521" w:type="dxa"/>
            <w:vAlign w:val="center"/>
          </w:tcPr>
          <w:p w:rsidR="00815629" w:rsidRPr="009A583D" w:rsidRDefault="00815629" w:rsidP="00815629">
            <w:pPr>
              <w:spacing w:before="60" w:after="60"/>
              <w:jc w:val="center"/>
              <w:rPr>
                <w:iCs/>
                <w:sz w:val="24"/>
                <w:szCs w:val="24"/>
              </w:rPr>
            </w:pPr>
            <w:r w:rsidRPr="009A583D">
              <w:rPr>
                <w:iCs/>
                <w:sz w:val="24"/>
                <w:szCs w:val="24"/>
              </w:rPr>
              <w:t>PAKN</w:t>
            </w:r>
          </w:p>
        </w:tc>
        <w:tc>
          <w:tcPr>
            <w:tcW w:w="1243" w:type="dxa"/>
            <w:shd w:val="clear" w:color="auto" w:fill="auto"/>
            <w:vAlign w:val="center"/>
          </w:tcPr>
          <w:p w:rsidR="00815629" w:rsidRPr="009A583D" w:rsidRDefault="00815629" w:rsidP="00815629">
            <w:pPr>
              <w:spacing w:before="40" w:after="40"/>
              <w:jc w:val="center"/>
              <w:rPr>
                <w:rFonts w:eastAsia="Calibri"/>
                <w:iCs/>
                <w:sz w:val="24"/>
                <w:szCs w:val="24"/>
              </w:rPr>
            </w:pPr>
            <w:r w:rsidRPr="009A583D">
              <w:rPr>
                <w:rFonts w:eastAsia="Calibri"/>
                <w:iCs/>
                <w:sz w:val="24"/>
                <w:szCs w:val="24"/>
              </w:rPr>
              <w:t>0</w:t>
            </w:r>
          </w:p>
        </w:tc>
        <w:tc>
          <w:tcPr>
            <w:tcW w:w="1655" w:type="dxa"/>
            <w:shd w:val="clear" w:color="auto" w:fill="auto"/>
            <w:vAlign w:val="center"/>
          </w:tcPr>
          <w:p w:rsidR="00815629" w:rsidRPr="009A583D" w:rsidRDefault="00815629" w:rsidP="00815629">
            <w:pPr>
              <w:spacing w:before="40" w:after="40"/>
              <w:jc w:val="center"/>
              <w:rPr>
                <w:rFonts w:eastAsia="Calibri"/>
                <w:iCs/>
                <w:sz w:val="24"/>
                <w:szCs w:val="24"/>
              </w:rPr>
            </w:pPr>
          </w:p>
        </w:tc>
      </w:tr>
      <w:tr w:rsidR="009A583D" w:rsidRPr="009A583D" w:rsidTr="00815629">
        <w:tc>
          <w:tcPr>
            <w:tcW w:w="831" w:type="dxa"/>
            <w:shd w:val="clear" w:color="auto" w:fill="D9D9D9"/>
            <w:vAlign w:val="center"/>
          </w:tcPr>
          <w:p w:rsidR="0082797D" w:rsidRPr="009A583D" w:rsidRDefault="0082797D" w:rsidP="00815629">
            <w:pPr>
              <w:spacing w:before="40" w:after="40"/>
              <w:contextualSpacing/>
              <w:jc w:val="center"/>
              <w:rPr>
                <w:rFonts w:eastAsia="Calibri"/>
                <w:b/>
                <w:bCs/>
                <w:sz w:val="26"/>
                <w:szCs w:val="26"/>
              </w:rPr>
            </w:pPr>
            <w:r w:rsidRPr="009A583D">
              <w:rPr>
                <w:rFonts w:eastAsia="Calibri"/>
                <w:b/>
                <w:bCs/>
                <w:sz w:val="26"/>
                <w:szCs w:val="26"/>
              </w:rPr>
              <w:t>4</w:t>
            </w:r>
          </w:p>
        </w:tc>
        <w:tc>
          <w:tcPr>
            <w:tcW w:w="5489" w:type="dxa"/>
            <w:shd w:val="clear" w:color="auto" w:fill="D9D9D9"/>
            <w:vAlign w:val="center"/>
          </w:tcPr>
          <w:p w:rsidR="0082797D" w:rsidRPr="009A583D" w:rsidRDefault="0082797D" w:rsidP="00815629">
            <w:pPr>
              <w:spacing w:before="40" w:after="40"/>
              <w:rPr>
                <w:rFonts w:eastAsia="Calibri"/>
                <w:b/>
                <w:bCs/>
                <w:sz w:val="26"/>
                <w:szCs w:val="26"/>
              </w:rPr>
            </w:pPr>
            <w:r w:rsidRPr="009A583D">
              <w:rPr>
                <w:rFonts w:eastAsia="Calibri"/>
                <w:b/>
                <w:bCs/>
                <w:sz w:val="26"/>
                <w:szCs w:val="26"/>
              </w:rPr>
              <w:t>Cải cách tổ chức bộ máy hành chính nhà nước</w:t>
            </w:r>
          </w:p>
        </w:tc>
        <w:tc>
          <w:tcPr>
            <w:tcW w:w="1521" w:type="dxa"/>
            <w:shd w:val="clear" w:color="auto" w:fill="D9D9D9"/>
            <w:vAlign w:val="center"/>
          </w:tcPr>
          <w:p w:rsidR="0082797D" w:rsidRPr="009A583D" w:rsidRDefault="0082797D" w:rsidP="00815629">
            <w:pPr>
              <w:spacing w:before="40" w:after="40"/>
              <w:jc w:val="center"/>
              <w:rPr>
                <w:rFonts w:eastAsia="Calibri"/>
                <w:b/>
                <w:bCs/>
                <w:sz w:val="26"/>
                <w:szCs w:val="26"/>
              </w:rPr>
            </w:pPr>
          </w:p>
        </w:tc>
        <w:tc>
          <w:tcPr>
            <w:tcW w:w="1243" w:type="dxa"/>
            <w:shd w:val="clear" w:color="auto" w:fill="D9D9D9"/>
            <w:vAlign w:val="center"/>
          </w:tcPr>
          <w:p w:rsidR="0082797D" w:rsidRPr="009A583D" w:rsidRDefault="0082797D" w:rsidP="00815629">
            <w:pPr>
              <w:spacing w:before="40" w:after="40"/>
              <w:jc w:val="center"/>
              <w:rPr>
                <w:rFonts w:eastAsia="Calibri"/>
                <w:b/>
                <w:bCs/>
                <w:sz w:val="26"/>
                <w:szCs w:val="26"/>
              </w:rPr>
            </w:pPr>
          </w:p>
        </w:tc>
        <w:tc>
          <w:tcPr>
            <w:tcW w:w="1655" w:type="dxa"/>
            <w:shd w:val="clear" w:color="auto" w:fill="D9D9D9"/>
            <w:vAlign w:val="center"/>
          </w:tcPr>
          <w:p w:rsidR="0082797D" w:rsidRPr="009A583D" w:rsidRDefault="0082797D" w:rsidP="00815629">
            <w:pPr>
              <w:spacing w:before="40" w:after="40"/>
              <w:jc w:val="center"/>
              <w:rPr>
                <w:rFonts w:eastAsia="Calibri"/>
                <w:b/>
                <w:bCs/>
                <w:sz w:val="26"/>
                <w:szCs w:val="26"/>
              </w:rPr>
            </w:pPr>
          </w:p>
        </w:tc>
      </w:tr>
      <w:tr w:rsidR="009A583D" w:rsidRPr="009A583D" w:rsidTr="00815629">
        <w:tc>
          <w:tcPr>
            <w:tcW w:w="831" w:type="dxa"/>
            <w:shd w:val="clear" w:color="auto" w:fill="auto"/>
            <w:vAlign w:val="center"/>
          </w:tcPr>
          <w:p w:rsidR="0082797D" w:rsidRPr="009A583D" w:rsidRDefault="0082797D" w:rsidP="00815629">
            <w:pPr>
              <w:spacing w:before="40" w:after="40"/>
              <w:contextualSpacing/>
              <w:jc w:val="center"/>
              <w:rPr>
                <w:rFonts w:eastAsia="Calibri"/>
                <w:b/>
                <w:bCs/>
                <w:sz w:val="26"/>
                <w:szCs w:val="26"/>
              </w:rPr>
            </w:pPr>
            <w:r w:rsidRPr="009A583D">
              <w:rPr>
                <w:rFonts w:eastAsia="Calibri"/>
                <w:b/>
                <w:bCs/>
                <w:sz w:val="26"/>
                <w:szCs w:val="26"/>
              </w:rPr>
              <w:t>4.1</w:t>
            </w:r>
          </w:p>
        </w:tc>
        <w:tc>
          <w:tcPr>
            <w:tcW w:w="5489" w:type="dxa"/>
            <w:shd w:val="clear" w:color="auto" w:fill="auto"/>
            <w:vAlign w:val="center"/>
          </w:tcPr>
          <w:p w:rsidR="0082797D" w:rsidRPr="009A583D" w:rsidRDefault="0082797D" w:rsidP="00815629">
            <w:pPr>
              <w:spacing w:before="40" w:after="40"/>
              <w:rPr>
                <w:rFonts w:eastAsia="Calibri"/>
                <w:b/>
                <w:bCs/>
                <w:sz w:val="26"/>
                <w:szCs w:val="26"/>
              </w:rPr>
            </w:pPr>
            <w:r w:rsidRPr="009A583D">
              <w:rPr>
                <w:rFonts w:eastAsia="Calibri"/>
                <w:b/>
                <w:bCs/>
                <w:sz w:val="26"/>
                <w:szCs w:val="26"/>
              </w:rPr>
              <w:t>Số phòng chuyên môn</w:t>
            </w:r>
          </w:p>
        </w:tc>
        <w:tc>
          <w:tcPr>
            <w:tcW w:w="1521" w:type="dxa"/>
            <w:shd w:val="clear" w:color="auto" w:fill="auto"/>
            <w:vAlign w:val="center"/>
          </w:tcPr>
          <w:p w:rsidR="0082797D" w:rsidRPr="009A583D" w:rsidRDefault="0082797D" w:rsidP="00815629">
            <w:pPr>
              <w:spacing w:before="40" w:after="40"/>
              <w:jc w:val="center"/>
              <w:rPr>
                <w:rFonts w:eastAsia="Calibri"/>
                <w:sz w:val="26"/>
                <w:szCs w:val="26"/>
              </w:rPr>
            </w:pPr>
            <w:r w:rsidRPr="009A583D">
              <w:rPr>
                <w:rFonts w:eastAsia="Calibri"/>
                <w:sz w:val="26"/>
                <w:szCs w:val="26"/>
              </w:rPr>
              <w:t>Phòng,          tương đương</w:t>
            </w:r>
          </w:p>
        </w:tc>
        <w:tc>
          <w:tcPr>
            <w:tcW w:w="1243" w:type="dxa"/>
            <w:shd w:val="clear" w:color="auto" w:fill="auto"/>
            <w:vAlign w:val="center"/>
          </w:tcPr>
          <w:p w:rsidR="0082797D" w:rsidRPr="009A583D" w:rsidRDefault="004B0B18" w:rsidP="00815629">
            <w:pPr>
              <w:spacing w:before="40" w:after="40"/>
              <w:jc w:val="center"/>
              <w:rPr>
                <w:rFonts w:eastAsia="Calibri"/>
                <w:sz w:val="26"/>
                <w:szCs w:val="26"/>
                <w:lang w:val="vi-VN"/>
              </w:rPr>
            </w:pPr>
            <w:r w:rsidRPr="009A583D">
              <w:rPr>
                <w:rFonts w:eastAsia="Calibri"/>
                <w:sz w:val="26"/>
                <w:szCs w:val="26"/>
                <w:lang w:val="vi-VN"/>
              </w:rPr>
              <w:t>11</w:t>
            </w:r>
          </w:p>
        </w:tc>
        <w:tc>
          <w:tcPr>
            <w:tcW w:w="1655" w:type="dxa"/>
            <w:shd w:val="clear" w:color="auto" w:fill="auto"/>
            <w:vAlign w:val="center"/>
          </w:tcPr>
          <w:p w:rsidR="0082797D" w:rsidRPr="009A583D" w:rsidRDefault="0082797D"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82797D" w:rsidRPr="009A583D" w:rsidRDefault="0082797D" w:rsidP="00815629">
            <w:pPr>
              <w:spacing w:before="40" w:after="40"/>
              <w:contextualSpacing/>
              <w:jc w:val="center"/>
              <w:rPr>
                <w:rFonts w:eastAsia="Calibri"/>
                <w:b/>
                <w:bCs/>
                <w:sz w:val="26"/>
                <w:szCs w:val="26"/>
              </w:rPr>
            </w:pPr>
            <w:r w:rsidRPr="009A583D">
              <w:rPr>
                <w:rFonts w:eastAsia="Calibri"/>
                <w:b/>
                <w:bCs/>
                <w:sz w:val="26"/>
                <w:szCs w:val="26"/>
              </w:rPr>
              <w:t>4.2</w:t>
            </w:r>
          </w:p>
        </w:tc>
        <w:tc>
          <w:tcPr>
            <w:tcW w:w="5489" w:type="dxa"/>
            <w:shd w:val="clear" w:color="auto" w:fill="auto"/>
            <w:vAlign w:val="center"/>
          </w:tcPr>
          <w:p w:rsidR="0082797D" w:rsidRPr="009A583D" w:rsidRDefault="0082797D" w:rsidP="00815629">
            <w:pPr>
              <w:spacing w:before="40" w:after="40"/>
              <w:rPr>
                <w:rFonts w:eastAsia="Calibri"/>
                <w:b/>
                <w:bCs/>
                <w:sz w:val="26"/>
                <w:szCs w:val="26"/>
              </w:rPr>
            </w:pPr>
            <w:r w:rsidRPr="009A583D">
              <w:rPr>
                <w:rFonts w:eastAsia="Calibri"/>
                <w:b/>
                <w:bCs/>
                <w:sz w:val="26"/>
                <w:szCs w:val="26"/>
              </w:rPr>
              <w:t>Số ban, chi cục... trực thuộc</w:t>
            </w:r>
          </w:p>
        </w:tc>
        <w:tc>
          <w:tcPr>
            <w:tcW w:w="1521" w:type="dxa"/>
            <w:shd w:val="clear" w:color="auto" w:fill="auto"/>
            <w:vAlign w:val="center"/>
          </w:tcPr>
          <w:p w:rsidR="0082797D" w:rsidRPr="009A583D" w:rsidRDefault="0082797D" w:rsidP="00815629">
            <w:pPr>
              <w:spacing w:before="40" w:after="40"/>
              <w:jc w:val="center"/>
              <w:rPr>
                <w:rFonts w:eastAsia="Calibri"/>
                <w:sz w:val="26"/>
                <w:szCs w:val="26"/>
              </w:rPr>
            </w:pPr>
            <w:r w:rsidRPr="009A583D">
              <w:rPr>
                <w:rFonts w:eastAsia="Calibri"/>
                <w:sz w:val="26"/>
                <w:szCs w:val="26"/>
              </w:rPr>
              <w:t>Đơn vị</w:t>
            </w:r>
          </w:p>
        </w:tc>
        <w:tc>
          <w:tcPr>
            <w:tcW w:w="1243" w:type="dxa"/>
            <w:shd w:val="clear" w:color="auto" w:fill="auto"/>
            <w:vAlign w:val="center"/>
          </w:tcPr>
          <w:p w:rsidR="0082797D" w:rsidRPr="009A583D" w:rsidRDefault="0082797D" w:rsidP="00815629">
            <w:pPr>
              <w:spacing w:before="40" w:after="40"/>
              <w:jc w:val="center"/>
              <w:rPr>
                <w:rFonts w:eastAsia="Calibri"/>
                <w:sz w:val="26"/>
                <w:szCs w:val="26"/>
              </w:rPr>
            </w:pPr>
          </w:p>
        </w:tc>
        <w:tc>
          <w:tcPr>
            <w:tcW w:w="1655" w:type="dxa"/>
            <w:shd w:val="clear" w:color="auto" w:fill="auto"/>
            <w:vAlign w:val="center"/>
          </w:tcPr>
          <w:p w:rsidR="0082797D" w:rsidRPr="009A583D" w:rsidRDefault="0082797D"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82797D" w:rsidRPr="009A583D" w:rsidRDefault="0082797D" w:rsidP="00815629">
            <w:pPr>
              <w:spacing w:before="40" w:after="40"/>
              <w:contextualSpacing/>
              <w:jc w:val="center"/>
              <w:rPr>
                <w:rFonts w:eastAsia="Calibri"/>
                <w:b/>
                <w:bCs/>
                <w:sz w:val="26"/>
                <w:szCs w:val="26"/>
              </w:rPr>
            </w:pPr>
            <w:r w:rsidRPr="009A583D">
              <w:rPr>
                <w:rFonts w:eastAsia="Calibri"/>
                <w:b/>
                <w:bCs/>
                <w:sz w:val="26"/>
                <w:szCs w:val="26"/>
              </w:rPr>
              <w:t>4.3</w:t>
            </w:r>
          </w:p>
        </w:tc>
        <w:tc>
          <w:tcPr>
            <w:tcW w:w="5489" w:type="dxa"/>
            <w:shd w:val="clear" w:color="auto" w:fill="auto"/>
            <w:vAlign w:val="center"/>
          </w:tcPr>
          <w:p w:rsidR="0082797D" w:rsidRPr="009A583D" w:rsidRDefault="0082797D" w:rsidP="00815629">
            <w:pPr>
              <w:spacing w:before="40" w:after="40"/>
              <w:rPr>
                <w:rFonts w:eastAsia="Calibri"/>
                <w:b/>
                <w:bCs/>
                <w:sz w:val="26"/>
                <w:szCs w:val="26"/>
              </w:rPr>
            </w:pPr>
            <w:r w:rsidRPr="009A583D">
              <w:rPr>
                <w:rFonts w:eastAsia="Calibri"/>
                <w:b/>
                <w:bCs/>
                <w:sz w:val="26"/>
                <w:szCs w:val="26"/>
              </w:rPr>
              <w:t>Số đơn vị sự nghiệp công lập trực thuộc</w:t>
            </w:r>
          </w:p>
        </w:tc>
        <w:tc>
          <w:tcPr>
            <w:tcW w:w="1521" w:type="dxa"/>
            <w:shd w:val="clear" w:color="auto" w:fill="auto"/>
            <w:vAlign w:val="center"/>
          </w:tcPr>
          <w:p w:rsidR="0082797D" w:rsidRPr="009A583D" w:rsidRDefault="0082797D" w:rsidP="00815629">
            <w:pPr>
              <w:spacing w:before="40" w:after="40"/>
              <w:jc w:val="center"/>
              <w:rPr>
                <w:rFonts w:eastAsia="Calibri"/>
                <w:sz w:val="26"/>
                <w:szCs w:val="26"/>
              </w:rPr>
            </w:pPr>
            <w:r w:rsidRPr="009A583D">
              <w:rPr>
                <w:rFonts w:eastAsia="Calibri"/>
                <w:sz w:val="26"/>
                <w:szCs w:val="26"/>
              </w:rPr>
              <w:t>Đơn vị</w:t>
            </w:r>
          </w:p>
        </w:tc>
        <w:tc>
          <w:tcPr>
            <w:tcW w:w="1243" w:type="dxa"/>
            <w:shd w:val="clear" w:color="auto" w:fill="auto"/>
            <w:vAlign w:val="center"/>
          </w:tcPr>
          <w:p w:rsidR="00430085" w:rsidRPr="009A583D" w:rsidRDefault="001633D0" w:rsidP="00815629">
            <w:pPr>
              <w:spacing w:before="40" w:after="40"/>
              <w:jc w:val="center"/>
              <w:rPr>
                <w:rFonts w:eastAsia="Calibri"/>
                <w:sz w:val="26"/>
                <w:szCs w:val="26"/>
                <w:lang w:val="vi-VN"/>
              </w:rPr>
            </w:pPr>
            <w:r w:rsidRPr="009A583D">
              <w:rPr>
                <w:rFonts w:eastAsia="Calibri"/>
                <w:sz w:val="26"/>
                <w:szCs w:val="26"/>
                <w:lang w:val="vi-VN"/>
              </w:rPr>
              <w:t>47</w:t>
            </w:r>
          </w:p>
        </w:tc>
        <w:tc>
          <w:tcPr>
            <w:tcW w:w="1655" w:type="dxa"/>
            <w:shd w:val="clear" w:color="auto" w:fill="auto"/>
            <w:vAlign w:val="center"/>
          </w:tcPr>
          <w:p w:rsidR="0082797D" w:rsidRPr="009A583D" w:rsidRDefault="004B0B18" w:rsidP="001633D0">
            <w:pPr>
              <w:spacing w:before="40" w:after="40"/>
              <w:jc w:val="center"/>
              <w:rPr>
                <w:rFonts w:eastAsia="Calibri"/>
                <w:sz w:val="26"/>
                <w:szCs w:val="26"/>
                <w:lang w:val="vi-VN"/>
              </w:rPr>
            </w:pPr>
            <w:r w:rsidRPr="009A583D">
              <w:rPr>
                <w:rFonts w:eastAsia="Calibri"/>
                <w:sz w:val="26"/>
                <w:szCs w:val="26"/>
                <w:lang w:val="vi-VN"/>
              </w:rPr>
              <w:t>03 trung tâm, 4</w:t>
            </w:r>
            <w:r w:rsidR="001633D0" w:rsidRPr="009A583D">
              <w:rPr>
                <w:rFonts w:eastAsia="Calibri"/>
                <w:sz w:val="26"/>
                <w:szCs w:val="26"/>
                <w:lang w:val="vi-VN"/>
              </w:rPr>
              <w:t>4</w:t>
            </w:r>
            <w:r w:rsidRPr="009A583D">
              <w:rPr>
                <w:rFonts w:eastAsia="Calibri"/>
                <w:sz w:val="26"/>
                <w:szCs w:val="26"/>
                <w:lang w:val="vi-VN"/>
              </w:rPr>
              <w:t xml:space="preserve"> đơn vị trường học, 01 đv sự nghiệp có thu</w:t>
            </w: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b/>
                <w:bCs/>
                <w:sz w:val="26"/>
                <w:szCs w:val="26"/>
              </w:rPr>
            </w:pPr>
            <w:r w:rsidRPr="009A583D">
              <w:rPr>
                <w:rFonts w:eastAsia="Calibri"/>
                <w:b/>
                <w:bCs/>
                <w:sz w:val="26"/>
                <w:szCs w:val="26"/>
              </w:rPr>
              <w:t>4.4</w:t>
            </w:r>
          </w:p>
        </w:tc>
        <w:tc>
          <w:tcPr>
            <w:tcW w:w="5489" w:type="dxa"/>
            <w:shd w:val="clear" w:color="auto" w:fill="auto"/>
            <w:vAlign w:val="center"/>
          </w:tcPr>
          <w:p w:rsidR="00D527D3" w:rsidRPr="009A583D" w:rsidRDefault="00D527D3" w:rsidP="00815629">
            <w:pPr>
              <w:spacing w:before="40" w:after="40"/>
              <w:rPr>
                <w:rFonts w:eastAsia="Calibri"/>
                <w:b/>
                <w:bCs/>
                <w:iCs/>
                <w:spacing w:val="-6"/>
                <w:sz w:val="26"/>
                <w:szCs w:val="26"/>
              </w:rPr>
            </w:pPr>
            <w:r w:rsidRPr="009A583D">
              <w:rPr>
                <w:rFonts w:eastAsia="Calibri"/>
                <w:b/>
                <w:bCs/>
                <w:iCs/>
                <w:spacing w:val="-6"/>
                <w:sz w:val="26"/>
                <w:szCs w:val="26"/>
              </w:rPr>
              <w:t>Tỷ lệ ĐVSNCL đã cắt giảm so với năm 2015</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w:t>
            </w:r>
          </w:p>
        </w:tc>
        <w:tc>
          <w:tcPr>
            <w:tcW w:w="1243" w:type="dxa"/>
            <w:shd w:val="clear" w:color="auto" w:fill="auto"/>
            <w:vAlign w:val="center"/>
          </w:tcPr>
          <w:p w:rsidR="00D527D3" w:rsidRPr="009A583D" w:rsidRDefault="00D527D3" w:rsidP="00815629">
            <w:pPr>
              <w:spacing w:before="40" w:after="40"/>
              <w:jc w:val="center"/>
              <w:rPr>
                <w:rFonts w:eastAsia="Calibri"/>
                <w:sz w:val="26"/>
                <w:szCs w:val="26"/>
                <w:lang w:val="vi-VN"/>
              </w:rPr>
            </w:pPr>
            <w:r w:rsidRPr="009A583D">
              <w:rPr>
                <w:rFonts w:eastAsia="Calibri"/>
                <w:sz w:val="26"/>
                <w:szCs w:val="26"/>
                <w:lang w:val="vi-VN"/>
              </w:rPr>
              <w:t>13,6</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b/>
                <w:bCs/>
                <w:sz w:val="26"/>
                <w:szCs w:val="26"/>
              </w:rPr>
            </w:pPr>
            <w:r w:rsidRPr="009A583D">
              <w:rPr>
                <w:rFonts w:eastAsia="Calibri"/>
                <w:b/>
                <w:bCs/>
                <w:sz w:val="26"/>
                <w:szCs w:val="26"/>
              </w:rPr>
              <w:t>4.5</w:t>
            </w:r>
          </w:p>
        </w:tc>
        <w:tc>
          <w:tcPr>
            <w:tcW w:w="5489" w:type="dxa"/>
            <w:shd w:val="clear" w:color="auto" w:fill="auto"/>
            <w:vAlign w:val="center"/>
          </w:tcPr>
          <w:p w:rsidR="00D527D3" w:rsidRPr="009A583D" w:rsidRDefault="00D527D3" w:rsidP="00815629">
            <w:pPr>
              <w:spacing w:before="40" w:after="40"/>
              <w:rPr>
                <w:rFonts w:eastAsia="Calibri"/>
                <w:b/>
                <w:bCs/>
                <w:sz w:val="26"/>
                <w:szCs w:val="26"/>
              </w:rPr>
            </w:pPr>
            <w:r w:rsidRPr="009A583D">
              <w:rPr>
                <w:rFonts w:eastAsia="Calibri"/>
                <w:b/>
                <w:bCs/>
                <w:sz w:val="26"/>
                <w:szCs w:val="26"/>
              </w:rPr>
              <w:t>Số liệu về biên chế công chức</w:t>
            </w:r>
          </w:p>
        </w:tc>
        <w:tc>
          <w:tcPr>
            <w:tcW w:w="1521" w:type="dxa"/>
            <w:shd w:val="clear" w:color="auto" w:fill="auto"/>
            <w:vAlign w:val="center"/>
          </w:tcPr>
          <w:p w:rsidR="00D527D3" w:rsidRPr="009A583D" w:rsidRDefault="00D527D3" w:rsidP="00815629">
            <w:pPr>
              <w:spacing w:before="40" w:after="40"/>
              <w:jc w:val="center"/>
              <w:rPr>
                <w:rFonts w:eastAsia="Calibri"/>
                <w:b/>
                <w:bCs/>
                <w:sz w:val="26"/>
                <w:szCs w:val="26"/>
              </w:rPr>
            </w:pPr>
          </w:p>
        </w:tc>
        <w:tc>
          <w:tcPr>
            <w:tcW w:w="1243" w:type="dxa"/>
            <w:shd w:val="clear" w:color="auto" w:fill="auto"/>
            <w:vAlign w:val="center"/>
          </w:tcPr>
          <w:p w:rsidR="00D527D3" w:rsidRPr="009A583D" w:rsidRDefault="00D527D3" w:rsidP="00815629">
            <w:pPr>
              <w:spacing w:before="40" w:after="40"/>
              <w:jc w:val="center"/>
              <w:rPr>
                <w:rFonts w:eastAsia="Calibri"/>
                <w:sz w:val="26"/>
                <w:szCs w:val="26"/>
              </w:rPr>
            </w:pP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4.5.1</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Tổng số biên chế được giao trong năm</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4A62F1">
            <w:pPr>
              <w:spacing w:before="40" w:after="40"/>
              <w:jc w:val="center"/>
              <w:rPr>
                <w:rFonts w:eastAsia="Calibri"/>
                <w:sz w:val="26"/>
                <w:szCs w:val="26"/>
                <w:lang w:val="vi-VN"/>
              </w:rPr>
            </w:pPr>
            <w:r w:rsidRPr="009A583D">
              <w:rPr>
                <w:rFonts w:eastAsia="Calibri"/>
                <w:sz w:val="26"/>
                <w:szCs w:val="26"/>
                <w:lang w:val="vi-VN"/>
              </w:rPr>
              <w:t>7</w:t>
            </w:r>
            <w:r w:rsidR="004A62F1" w:rsidRPr="009A583D">
              <w:rPr>
                <w:rFonts w:eastAsia="Calibri"/>
                <w:sz w:val="26"/>
                <w:szCs w:val="26"/>
                <w:lang w:val="vi-VN"/>
              </w:rPr>
              <w:t>5</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4.5.2</w:t>
            </w:r>
          </w:p>
        </w:tc>
        <w:tc>
          <w:tcPr>
            <w:tcW w:w="5489" w:type="dxa"/>
            <w:shd w:val="clear" w:color="auto" w:fill="auto"/>
            <w:vAlign w:val="center"/>
          </w:tcPr>
          <w:p w:rsidR="00D527D3" w:rsidRPr="009A583D" w:rsidRDefault="00D527D3" w:rsidP="00815629">
            <w:pPr>
              <w:spacing w:before="40" w:after="40"/>
              <w:rPr>
                <w:rFonts w:eastAsia="Calibri"/>
                <w:spacing w:val="-6"/>
                <w:sz w:val="26"/>
                <w:szCs w:val="26"/>
              </w:rPr>
            </w:pPr>
            <w:r w:rsidRPr="009A583D">
              <w:rPr>
                <w:rFonts w:eastAsia="Calibri"/>
                <w:spacing w:val="-6"/>
                <w:sz w:val="26"/>
                <w:szCs w:val="26"/>
              </w:rPr>
              <w:t>Tổng số biên chế có mặt tại thời điểm báo cáo</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4A62F1">
            <w:pPr>
              <w:spacing w:before="40" w:after="40"/>
              <w:jc w:val="center"/>
              <w:rPr>
                <w:rFonts w:eastAsia="Calibri"/>
                <w:sz w:val="26"/>
                <w:szCs w:val="26"/>
                <w:lang w:val="vi-VN"/>
              </w:rPr>
            </w:pPr>
            <w:r w:rsidRPr="009A583D">
              <w:rPr>
                <w:rFonts w:eastAsia="Calibri"/>
                <w:sz w:val="26"/>
                <w:szCs w:val="26"/>
                <w:lang w:val="vi-VN"/>
              </w:rPr>
              <w:t>7</w:t>
            </w:r>
            <w:r w:rsidR="004A62F1" w:rsidRPr="009A583D">
              <w:rPr>
                <w:rFonts w:eastAsia="Calibri"/>
                <w:sz w:val="26"/>
                <w:szCs w:val="26"/>
                <w:lang w:val="vi-VN"/>
              </w:rPr>
              <w:t>5</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4.5.3</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Số hợp đồng lao động làm việc tại cơ quan hành chính nhà nước</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4A62F1">
            <w:pPr>
              <w:spacing w:before="40" w:after="40"/>
              <w:jc w:val="center"/>
              <w:rPr>
                <w:rFonts w:eastAsia="Calibri"/>
                <w:sz w:val="26"/>
                <w:szCs w:val="26"/>
                <w:lang w:val="vi-VN"/>
              </w:rPr>
            </w:pPr>
            <w:r w:rsidRPr="009A583D">
              <w:rPr>
                <w:rFonts w:eastAsia="Calibri"/>
                <w:sz w:val="26"/>
                <w:szCs w:val="26"/>
                <w:lang w:val="vi-VN"/>
              </w:rPr>
              <w:t>0</w:t>
            </w:r>
            <w:r w:rsidR="004A62F1" w:rsidRPr="009A583D">
              <w:rPr>
                <w:rFonts w:eastAsia="Calibri"/>
                <w:sz w:val="26"/>
                <w:szCs w:val="26"/>
                <w:lang w:val="vi-VN"/>
              </w:rPr>
              <w:t>5</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4.5.4</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Số biên chế đã tinh giản trong kỳ báo cáo</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815629">
            <w:pPr>
              <w:spacing w:before="40" w:after="40"/>
              <w:jc w:val="center"/>
              <w:rPr>
                <w:rFonts w:eastAsia="Calibri"/>
                <w:sz w:val="26"/>
                <w:szCs w:val="26"/>
                <w:lang w:val="vi-VN"/>
              </w:rPr>
            </w:pPr>
            <w:r w:rsidRPr="009A583D">
              <w:rPr>
                <w:rFonts w:eastAsia="Calibri"/>
                <w:sz w:val="26"/>
                <w:szCs w:val="26"/>
                <w:lang w:val="vi-VN"/>
              </w:rPr>
              <w:t>0</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4.5.5</w:t>
            </w:r>
          </w:p>
        </w:tc>
        <w:tc>
          <w:tcPr>
            <w:tcW w:w="5489" w:type="dxa"/>
            <w:shd w:val="clear" w:color="auto" w:fill="auto"/>
            <w:vAlign w:val="center"/>
          </w:tcPr>
          <w:p w:rsidR="00D527D3" w:rsidRPr="009A583D" w:rsidRDefault="00D527D3" w:rsidP="00815629">
            <w:pPr>
              <w:spacing w:before="40" w:after="40"/>
              <w:rPr>
                <w:rFonts w:eastAsia="Calibri"/>
                <w:spacing w:val="-4"/>
                <w:sz w:val="26"/>
                <w:szCs w:val="26"/>
              </w:rPr>
            </w:pPr>
            <w:r w:rsidRPr="009A583D">
              <w:rPr>
                <w:rFonts w:eastAsia="Calibri"/>
                <w:spacing w:val="-4"/>
                <w:sz w:val="26"/>
                <w:szCs w:val="26"/>
              </w:rPr>
              <w:t>Tỷ lệ phần trăm biên chế đã tinh giản so với năm 2015</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w:t>
            </w:r>
          </w:p>
        </w:tc>
        <w:tc>
          <w:tcPr>
            <w:tcW w:w="1243" w:type="dxa"/>
            <w:shd w:val="clear" w:color="auto" w:fill="auto"/>
            <w:vAlign w:val="center"/>
          </w:tcPr>
          <w:p w:rsidR="00D527D3" w:rsidRPr="009A583D" w:rsidRDefault="00D527D3" w:rsidP="00815629">
            <w:pPr>
              <w:spacing w:before="40" w:after="40"/>
              <w:jc w:val="center"/>
              <w:rPr>
                <w:rFonts w:eastAsia="Calibri"/>
                <w:sz w:val="26"/>
                <w:szCs w:val="26"/>
                <w:lang w:val="vi-VN"/>
              </w:rPr>
            </w:pPr>
            <w:r w:rsidRPr="009A583D">
              <w:rPr>
                <w:rFonts w:eastAsia="Calibri"/>
                <w:sz w:val="26"/>
                <w:szCs w:val="26"/>
                <w:lang w:val="vi-VN"/>
              </w:rPr>
              <w:t>10,58</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b/>
                <w:bCs/>
                <w:sz w:val="26"/>
                <w:szCs w:val="26"/>
              </w:rPr>
            </w:pPr>
            <w:r w:rsidRPr="009A583D">
              <w:rPr>
                <w:rFonts w:eastAsia="Calibri"/>
                <w:b/>
                <w:bCs/>
                <w:sz w:val="26"/>
                <w:szCs w:val="26"/>
              </w:rPr>
              <w:t>4.6</w:t>
            </w:r>
          </w:p>
        </w:tc>
        <w:tc>
          <w:tcPr>
            <w:tcW w:w="5489" w:type="dxa"/>
            <w:shd w:val="clear" w:color="auto" w:fill="auto"/>
            <w:vAlign w:val="center"/>
          </w:tcPr>
          <w:p w:rsidR="00D527D3" w:rsidRPr="009A583D" w:rsidRDefault="00D527D3" w:rsidP="00815629">
            <w:pPr>
              <w:spacing w:before="40" w:after="40"/>
              <w:rPr>
                <w:rFonts w:eastAsia="Calibri"/>
                <w:b/>
                <w:bCs/>
                <w:sz w:val="26"/>
                <w:szCs w:val="26"/>
              </w:rPr>
            </w:pPr>
            <w:r w:rsidRPr="009A583D">
              <w:rPr>
                <w:rFonts w:eastAsia="Calibri"/>
                <w:b/>
                <w:bCs/>
                <w:sz w:val="26"/>
                <w:szCs w:val="26"/>
              </w:rPr>
              <w:t>Số người làm việc hưởng lương từ NSNN tại các đơn vị sự nghiệp công lập</w:t>
            </w:r>
          </w:p>
        </w:tc>
        <w:tc>
          <w:tcPr>
            <w:tcW w:w="1521" w:type="dxa"/>
            <w:shd w:val="clear" w:color="auto" w:fill="auto"/>
            <w:vAlign w:val="center"/>
          </w:tcPr>
          <w:p w:rsidR="00D527D3" w:rsidRPr="009A583D" w:rsidRDefault="00D527D3" w:rsidP="00815629">
            <w:pPr>
              <w:spacing w:before="40" w:after="40"/>
              <w:jc w:val="center"/>
              <w:rPr>
                <w:rFonts w:eastAsia="Calibri"/>
                <w:b/>
                <w:bCs/>
                <w:sz w:val="26"/>
                <w:szCs w:val="26"/>
              </w:rPr>
            </w:pPr>
          </w:p>
        </w:tc>
        <w:tc>
          <w:tcPr>
            <w:tcW w:w="1243" w:type="dxa"/>
            <w:shd w:val="clear" w:color="auto" w:fill="auto"/>
            <w:vAlign w:val="center"/>
          </w:tcPr>
          <w:p w:rsidR="00D527D3" w:rsidRPr="009A583D" w:rsidRDefault="00D527D3" w:rsidP="00815629">
            <w:pPr>
              <w:spacing w:before="40" w:after="40"/>
              <w:jc w:val="center"/>
              <w:rPr>
                <w:rFonts w:eastAsia="Calibri"/>
                <w:b/>
                <w:bCs/>
                <w:sz w:val="26"/>
                <w:szCs w:val="26"/>
              </w:rPr>
            </w:pPr>
          </w:p>
        </w:tc>
        <w:tc>
          <w:tcPr>
            <w:tcW w:w="1655" w:type="dxa"/>
            <w:shd w:val="clear" w:color="auto" w:fill="auto"/>
            <w:vAlign w:val="center"/>
          </w:tcPr>
          <w:p w:rsidR="00D527D3" w:rsidRPr="009A583D" w:rsidRDefault="00D527D3" w:rsidP="00815629">
            <w:pPr>
              <w:spacing w:before="40" w:after="40"/>
              <w:jc w:val="center"/>
              <w:rPr>
                <w:rFonts w:eastAsia="Calibri"/>
                <w:b/>
                <w:bCs/>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4.6</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Tổng số người làm việc được giao</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4A62F1" w:rsidP="00815629">
            <w:pPr>
              <w:spacing w:before="40" w:after="40"/>
              <w:jc w:val="center"/>
              <w:rPr>
                <w:rFonts w:eastAsia="Calibri"/>
                <w:sz w:val="26"/>
                <w:szCs w:val="26"/>
                <w:lang w:val="vi-VN"/>
              </w:rPr>
            </w:pPr>
            <w:r w:rsidRPr="009A583D">
              <w:rPr>
                <w:rFonts w:eastAsia="Calibri"/>
                <w:sz w:val="26"/>
                <w:szCs w:val="26"/>
              </w:rPr>
              <w:t>1.026</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4.6.1</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Tổng số người làm việc có mặt</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4A62F1">
            <w:pPr>
              <w:spacing w:before="40" w:after="40"/>
              <w:jc w:val="center"/>
              <w:rPr>
                <w:rFonts w:eastAsia="Calibri"/>
                <w:sz w:val="26"/>
                <w:szCs w:val="26"/>
                <w:lang w:val="vi-VN"/>
              </w:rPr>
            </w:pPr>
            <w:r w:rsidRPr="009A583D">
              <w:rPr>
                <w:rFonts w:eastAsia="Calibri"/>
                <w:sz w:val="26"/>
                <w:szCs w:val="26"/>
                <w:lang w:val="vi-VN"/>
              </w:rPr>
              <w:t>9</w:t>
            </w:r>
            <w:r w:rsidR="004A62F1" w:rsidRPr="009A583D">
              <w:rPr>
                <w:rFonts w:eastAsia="Calibri"/>
                <w:sz w:val="26"/>
                <w:szCs w:val="26"/>
                <w:lang w:val="vi-VN"/>
              </w:rPr>
              <w:t>85</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4.6.2</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Số người đã tinh giản trong kỳ báo cáo</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4A62F1" w:rsidP="00815629">
            <w:pPr>
              <w:spacing w:before="40" w:after="40"/>
              <w:jc w:val="center"/>
              <w:rPr>
                <w:rFonts w:eastAsia="Calibri"/>
                <w:sz w:val="26"/>
                <w:szCs w:val="26"/>
                <w:lang w:val="vi-VN"/>
              </w:rPr>
            </w:pPr>
            <w:r w:rsidRPr="009A583D">
              <w:rPr>
                <w:rFonts w:eastAsia="Calibri"/>
                <w:sz w:val="26"/>
                <w:szCs w:val="26"/>
                <w:lang w:val="vi-VN"/>
              </w:rPr>
              <w:t>01</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4.6.3</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Tỷ lệ % đã tinh giản so với năm 2015</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w:t>
            </w:r>
          </w:p>
        </w:tc>
        <w:tc>
          <w:tcPr>
            <w:tcW w:w="1243" w:type="dxa"/>
            <w:shd w:val="clear" w:color="auto" w:fill="auto"/>
            <w:vAlign w:val="center"/>
          </w:tcPr>
          <w:p w:rsidR="00D527D3" w:rsidRPr="009A583D" w:rsidRDefault="00D527D3" w:rsidP="00815629">
            <w:pPr>
              <w:spacing w:before="40" w:after="40"/>
              <w:jc w:val="center"/>
              <w:rPr>
                <w:rFonts w:eastAsia="Calibri"/>
                <w:sz w:val="26"/>
                <w:szCs w:val="26"/>
                <w:lang w:val="vi-VN"/>
              </w:rPr>
            </w:pPr>
            <w:r w:rsidRPr="009A583D">
              <w:rPr>
                <w:rFonts w:eastAsia="Calibri"/>
                <w:sz w:val="26"/>
                <w:szCs w:val="26"/>
                <w:lang w:val="vi-VN"/>
              </w:rPr>
              <w:t>6,4%</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D9D9D9"/>
            <w:vAlign w:val="center"/>
          </w:tcPr>
          <w:p w:rsidR="00D527D3" w:rsidRPr="009A583D" w:rsidRDefault="00D527D3" w:rsidP="00815629">
            <w:pPr>
              <w:spacing w:before="40" w:after="40"/>
              <w:contextualSpacing/>
              <w:jc w:val="center"/>
              <w:rPr>
                <w:rFonts w:eastAsia="Calibri"/>
                <w:b/>
                <w:bCs/>
                <w:sz w:val="26"/>
                <w:szCs w:val="26"/>
              </w:rPr>
            </w:pPr>
            <w:r w:rsidRPr="009A583D">
              <w:rPr>
                <w:rFonts w:eastAsia="Calibri"/>
                <w:b/>
                <w:bCs/>
                <w:sz w:val="26"/>
                <w:szCs w:val="26"/>
              </w:rPr>
              <w:t>5</w:t>
            </w:r>
          </w:p>
        </w:tc>
        <w:tc>
          <w:tcPr>
            <w:tcW w:w="5489" w:type="dxa"/>
            <w:shd w:val="clear" w:color="auto" w:fill="D9D9D9"/>
            <w:vAlign w:val="center"/>
          </w:tcPr>
          <w:p w:rsidR="00D527D3" w:rsidRPr="009A583D" w:rsidRDefault="00D527D3" w:rsidP="00815629">
            <w:pPr>
              <w:spacing w:before="40" w:after="40"/>
              <w:rPr>
                <w:rFonts w:eastAsia="Calibri"/>
                <w:b/>
                <w:bCs/>
                <w:sz w:val="26"/>
                <w:szCs w:val="26"/>
              </w:rPr>
            </w:pPr>
            <w:r w:rsidRPr="009A583D">
              <w:rPr>
                <w:rFonts w:eastAsia="Calibri"/>
                <w:b/>
                <w:bCs/>
                <w:sz w:val="26"/>
                <w:szCs w:val="26"/>
              </w:rPr>
              <w:t>Cải cách chế độ công vụ</w:t>
            </w:r>
          </w:p>
        </w:tc>
        <w:tc>
          <w:tcPr>
            <w:tcW w:w="1521" w:type="dxa"/>
            <w:shd w:val="clear" w:color="auto" w:fill="D9D9D9"/>
            <w:vAlign w:val="center"/>
          </w:tcPr>
          <w:p w:rsidR="00D527D3" w:rsidRPr="009A583D" w:rsidRDefault="00D527D3" w:rsidP="00815629">
            <w:pPr>
              <w:spacing w:before="40" w:after="40"/>
              <w:jc w:val="center"/>
              <w:rPr>
                <w:rFonts w:eastAsia="Calibri"/>
                <w:b/>
                <w:bCs/>
                <w:sz w:val="26"/>
                <w:szCs w:val="26"/>
              </w:rPr>
            </w:pPr>
          </w:p>
        </w:tc>
        <w:tc>
          <w:tcPr>
            <w:tcW w:w="1243" w:type="dxa"/>
            <w:shd w:val="clear" w:color="auto" w:fill="D9D9D9"/>
            <w:vAlign w:val="center"/>
          </w:tcPr>
          <w:p w:rsidR="00D527D3" w:rsidRPr="009A583D" w:rsidRDefault="00D527D3" w:rsidP="00815629">
            <w:pPr>
              <w:spacing w:before="40" w:after="40"/>
              <w:jc w:val="center"/>
              <w:rPr>
                <w:rFonts w:eastAsia="Calibri"/>
                <w:b/>
                <w:bCs/>
                <w:sz w:val="26"/>
                <w:szCs w:val="26"/>
              </w:rPr>
            </w:pPr>
          </w:p>
        </w:tc>
        <w:tc>
          <w:tcPr>
            <w:tcW w:w="1655" w:type="dxa"/>
            <w:shd w:val="clear" w:color="auto" w:fill="D9D9D9"/>
            <w:vAlign w:val="center"/>
          </w:tcPr>
          <w:p w:rsidR="00D527D3" w:rsidRPr="009A583D" w:rsidRDefault="00D527D3" w:rsidP="00815629">
            <w:pPr>
              <w:spacing w:before="40" w:after="40"/>
              <w:jc w:val="center"/>
              <w:rPr>
                <w:rFonts w:eastAsia="Calibri"/>
                <w:b/>
                <w:bCs/>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b/>
                <w:bCs/>
                <w:sz w:val="26"/>
                <w:szCs w:val="26"/>
              </w:rPr>
            </w:pPr>
            <w:r w:rsidRPr="009A583D">
              <w:rPr>
                <w:rFonts w:eastAsia="Calibri"/>
                <w:b/>
                <w:bCs/>
                <w:sz w:val="26"/>
                <w:szCs w:val="26"/>
              </w:rPr>
              <w:t>5.1</w:t>
            </w:r>
          </w:p>
        </w:tc>
        <w:tc>
          <w:tcPr>
            <w:tcW w:w="5489" w:type="dxa"/>
            <w:shd w:val="clear" w:color="auto" w:fill="auto"/>
            <w:vAlign w:val="center"/>
          </w:tcPr>
          <w:p w:rsidR="00D527D3" w:rsidRPr="009A583D" w:rsidRDefault="00D527D3" w:rsidP="00815629">
            <w:pPr>
              <w:spacing w:before="40" w:after="40"/>
              <w:rPr>
                <w:rFonts w:eastAsia="Calibri"/>
                <w:b/>
                <w:bCs/>
                <w:sz w:val="26"/>
                <w:szCs w:val="26"/>
              </w:rPr>
            </w:pPr>
            <w:r w:rsidRPr="009A583D">
              <w:rPr>
                <w:rFonts w:eastAsia="Calibri"/>
                <w:b/>
                <w:bCs/>
                <w:sz w:val="26"/>
                <w:szCs w:val="26"/>
              </w:rPr>
              <w:t>Vị trí việc làm của công chức, viên chức</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p>
        </w:tc>
        <w:tc>
          <w:tcPr>
            <w:tcW w:w="1243" w:type="dxa"/>
            <w:shd w:val="clear" w:color="auto" w:fill="auto"/>
            <w:vAlign w:val="center"/>
          </w:tcPr>
          <w:p w:rsidR="00D527D3" w:rsidRPr="009A583D" w:rsidRDefault="00D527D3" w:rsidP="00815629">
            <w:pPr>
              <w:spacing w:before="40" w:after="40"/>
              <w:jc w:val="center"/>
              <w:rPr>
                <w:rFonts w:eastAsia="Calibri"/>
                <w:sz w:val="26"/>
                <w:szCs w:val="26"/>
              </w:rPr>
            </w:pP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5.1.1</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Số công chức hành chính đúng vị trí việc làm đã được phê duyệt</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w:t>
            </w:r>
          </w:p>
        </w:tc>
        <w:tc>
          <w:tcPr>
            <w:tcW w:w="1243" w:type="dxa"/>
            <w:shd w:val="clear" w:color="auto" w:fill="auto"/>
            <w:vAlign w:val="center"/>
          </w:tcPr>
          <w:p w:rsidR="00D527D3" w:rsidRPr="009A583D" w:rsidRDefault="00D527D3" w:rsidP="00815629">
            <w:pPr>
              <w:spacing w:before="40" w:after="40"/>
              <w:jc w:val="center"/>
              <w:rPr>
                <w:rFonts w:eastAsia="Calibri"/>
                <w:sz w:val="26"/>
                <w:szCs w:val="26"/>
                <w:lang w:val="vi-VN"/>
              </w:rPr>
            </w:pPr>
            <w:r w:rsidRPr="009A583D">
              <w:rPr>
                <w:rFonts w:eastAsia="Calibri"/>
                <w:sz w:val="26"/>
                <w:szCs w:val="26"/>
                <w:lang w:val="vi-VN"/>
              </w:rPr>
              <w:t>100</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5.1.2</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Số viên chức sự nghiệp đúng vị trí việc làm đã được phê duyệt</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w:t>
            </w:r>
          </w:p>
        </w:tc>
        <w:tc>
          <w:tcPr>
            <w:tcW w:w="1243" w:type="dxa"/>
            <w:shd w:val="clear" w:color="auto" w:fill="auto"/>
            <w:vAlign w:val="center"/>
          </w:tcPr>
          <w:p w:rsidR="00D527D3" w:rsidRPr="009A583D" w:rsidRDefault="00D33D2E" w:rsidP="00D33D2E">
            <w:pPr>
              <w:spacing w:before="40" w:after="40"/>
              <w:jc w:val="center"/>
              <w:rPr>
                <w:rFonts w:eastAsia="Calibri"/>
                <w:sz w:val="26"/>
                <w:szCs w:val="26"/>
                <w:lang w:val="vi-VN"/>
              </w:rPr>
            </w:pPr>
            <w:r w:rsidRPr="009A583D">
              <w:rPr>
                <w:rFonts w:eastAsia="Calibri"/>
                <w:sz w:val="26"/>
                <w:szCs w:val="26"/>
                <w:lang w:val="vi-VN"/>
              </w:rPr>
              <w:t>97,98</w:t>
            </w: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815629">
        <w:tc>
          <w:tcPr>
            <w:tcW w:w="831" w:type="dxa"/>
            <w:shd w:val="clear" w:color="auto" w:fill="auto"/>
            <w:vAlign w:val="center"/>
          </w:tcPr>
          <w:p w:rsidR="00D527D3" w:rsidRPr="009A583D" w:rsidRDefault="00D527D3" w:rsidP="00815629">
            <w:pPr>
              <w:spacing w:before="40" w:after="40"/>
              <w:contextualSpacing/>
              <w:jc w:val="center"/>
              <w:rPr>
                <w:rFonts w:eastAsia="Calibri"/>
                <w:b/>
                <w:bCs/>
                <w:sz w:val="26"/>
                <w:szCs w:val="26"/>
              </w:rPr>
            </w:pPr>
            <w:r w:rsidRPr="009A583D">
              <w:rPr>
                <w:rFonts w:eastAsia="Calibri"/>
                <w:b/>
                <w:bCs/>
                <w:sz w:val="26"/>
                <w:szCs w:val="26"/>
              </w:rPr>
              <w:lastRenderedPageBreak/>
              <w:t>5.2</w:t>
            </w:r>
          </w:p>
        </w:tc>
        <w:tc>
          <w:tcPr>
            <w:tcW w:w="5489" w:type="dxa"/>
            <w:shd w:val="clear" w:color="auto" w:fill="auto"/>
            <w:vAlign w:val="center"/>
          </w:tcPr>
          <w:p w:rsidR="00D527D3" w:rsidRPr="009A583D" w:rsidRDefault="00D527D3" w:rsidP="00815629">
            <w:pPr>
              <w:spacing w:before="40" w:after="40"/>
              <w:rPr>
                <w:rFonts w:eastAsia="Calibri"/>
                <w:b/>
                <w:bCs/>
                <w:sz w:val="26"/>
                <w:szCs w:val="26"/>
              </w:rPr>
            </w:pPr>
            <w:r w:rsidRPr="009A583D">
              <w:rPr>
                <w:rFonts w:eastAsia="Calibri"/>
                <w:b/>
                <w:bCs/>
                <w:sz w:val="26"/>
                <w:szCs w:val="26"/>
              </w:rPr>
              <w:t>Tuyển dụng viên chức</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p>
        </w:tc>
        <w:tc>
          <w:tcPr>
            <w:tcW w:w="1243" w:type="dxa"/>
            <w:shd w:val="clear" w:color="auto" w:fill="auto"/>
            <w:vAlign w:val="center"/>
          </w:tcPr>
          <w:p w:rsidR="00D527D3" w:rsidRPr="009A583D" w:rsidRDefault="00D527D3" w:rsidP="00815629">
            <w:pPr>
              <w:spacing w:before="40" w:after="40"/>
              <w:jc w:val="center"/>
              <w:rPr>
                <w:rFonts w:eastAsia="Calibri"/>
                <w:sz w:val="26"/>
                <w:szCs w:val="26"/>
              </w:rPr>
            </w:pPr>
          </w:p>
        </w:tc>
        <w:tc>
          <w:tcPr>
            <w:tcW w:w="1655" w:type="dxa"/>
            <w:shd w:val="clear" w:color="auto" w:fill="auto"/>
            <w:vAlign w:val="center"/>
          </w:tcPr>
          <w:p w:rsidR="00D527D3" w:rsidRPr="009A583D" w:rsidRDefault="00D527D3" w:rsidP="00815629">
            <w:pPr>
              <w:spacing w:before="40" w:after="40"/>
              <w:jc w:val="center"/>
              <w:rPr>
                <w:rFonts w:eastAsia="Calibri"/>
                <w:sz w:val="26"/>
                <w:szCs w:val="26"/>
              </w:rPr>
            </w:pPr>
          </w:p>
        </w:tc>
      </w:tr>
      <w:tr w:rsidR="009A583D" w:rsidRPr="009A583D" w:rsidTr="000B5C01">
        <w:trPr>
          <w:trHeight w:val="1397"/>
        </w:trPr>
        <w:tc>
          <w:tcPr>
            <w:tcW w:w="831" w:type="dxa"/>
            <w:shd w:val="clear" w:color="auto" w:fill="auto"/>
            <w:vAlign w:val="center"/>
          </w:tcPr>
          <w:p w:rsidR="00D527D3" w:rsidRPr="009A583D" w:rsidRDefault="00D527D3" w:rsidP="00815629">
            <w:pPr>
              <w:spacing w:before="40" w:after="40"/>
              <w:contextualSpacing/>
              <w:jc w:val="center"/>
              <w:rPr>
                <w:rFonts w:eastAsia="Calibri"/>
                <w:sz w:val="26"/>
                <w:szCs w:val="26"/>
              </w:rPr>
            </w:pPr>
            <w:r w:rsidRPr="009A583D">
              <w:rPr>
                <w:rFonts w:eastAsia="Calibri"/>
                <w:sz w:val="26"/>
                <w:szCs w:val="26"/>
              </w:rPr>
              <w:t>5.2.1</w:t>
            </w:r>
          </w:p>
        </w:tc>
        <w:tc>
          <w:tcPr>
            <w:tcW w:w="5489" w:type="dxa"/>
            <w:shd w:val="clear" w:color="auto" w:fill="auto"/>
            <w:vAlign w:val="center"/>
          </w:tcPr>
          <w:p w:rsidR="00D527D3" w:rsidRPr="009A583D" w:rsidRDefault="00D527D3" w:rsidP="00815629">
            <w:pPr>
              <w:spacing w:before="40" w:after="40"/>
              <w:rPr>
                <w:rFonts w:eastAsia="Calibri"/>
                <w:sz w:val="26"/>
                <w:szCs w:val="26"/>
              </w:rPr>
            </w:pPr>
            <w:r w:rsidRPr="009A583D">
              <w:rPr>
                <w:rFonts w:eastAsia="Calibri"/>
                <w:sz w:val="26"/>
                <w:szCs w:val="26"/>
              </w:rPr>
              <w:t>Số viên chức được tuyển dụng (thi tuyển, xét tuyển).</w:t>
            </w:r>
          </w:p>
        </w:tc>
        <w:tc>
          <w:tcPr>
            <w:tcW w:w="1521" w:type="dxa"/>
            <w:shd w:val="clear" w:color="auto" w:fill="auto"/>
            <w:vAlign w:val="center"/>
          </w:tcPr>
          <w:p w:rsidR="00D527D3" w:rsidRPr="009A583D" w:rsidRDefault="00D527D3" w:rsidP="00815629">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33D2E" w:rsidP="00815629">
            <w:pPr>
              <w:spacing w:before="40" w:after="40"/>
              <w:jc w:val="center"/>
              <w:rPr>
                <w:rFonts w:eastAsia="Calibri"/>
                <w:sz w:val="26"/>
                <w:szCs w:val="26"/>
                <w:lang w:val="vi-VN"/>
              </w:rPr>
            </w:pPr>
            <w:r w:rsidRPr="009A583D">
              <w:rPr>
                <w:rFonts w:eastAsia="Calibri"/>
                <w:sz w:val="26"/>
                <w:szCs w:val="26"/>
                <w:lang w:val="vi-VN"/>
              </w:rPr>
              <w:t>49</w:t>
            </w:r>
          </w:p>
        </w:tc>
        <w:tc>
          <w:tcPr>
            <w:tcW w:w="1655" w:type="dxa"/>
            <w:shd w:val="clear" w:color="auto" w:fill="auto"/>
            <w:vAlign w:val="center"/>
          </w:tcPr>
          <w:p w:rsidR="00D527D3" w:rsidRPr="009A583D" w:rsidRDefault="00D33D2E" w:rsidP="00D33D2E">
            <w:pPr>
              <w:spacing w:before="40" w:after="40"/>
              <w:jc w:val="center"/>
              <w:rPr>
                <w:rFonts w:eastAsia="Calibri"/>
                <w:sz w:val="24"/>
                <w:szCs w:val="24"/>
                <w:lang w:val="vi-VN"/>
              </w:rPr>
            </w:pPr>
            <w:r w:rsidRPr="009A583D">
              <w:rPr>
                <w:rFonts w:eastAsia="Calibri"/>
                <w:sz w:val="24"/>
                <w:szCs w:val="24"/>
              </w:rPr>
              <w:t xml:space="preserve">01 người trúng tuyển không đến nhận công </w:t>
            </w:r>
            <w:r w:rsidRPr="009A583D">
              <w:rPr>
                <w:rFonts w:eastAsia="Calibri"/>
                <w:sz w:val="24"/>
                <w:szCs w:val="24"/>
                <w:lang w:val="vi-VN"/>
              </w:rPr>
              <w:t>tác</w:t>
            </w: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5.2.2</w:t>
            </w:r>
          </w:p>
        </w:tc>
        <w:tc>
          <w:tcPr>
            <w:tcW w:w="5489" w:type="dxa"/>
            <w:shd w:val="clear" w:color="auto" w:fill="auto"/>
          </w:tcPr>
          <w:p w:rsidR="00D527D3" w:rsidRPr="009A583D" w:rsidRDefault="00D527D3" w:rsidP="0082797D">
            <w:pPr>
              <w:spacing w:before="40" w:after="40"/>
              <w:jc w:val="both"/>
              <w:rPr>
                <w:rFonts w:eastAsia="Calibri"/>
                <w:spacing w:val="-4"/>
                <w:sz w:val="26"/>
                <w:szCs w:val="26"/>
              </w:rPr>
            </w:pPr>
            <w:r w:rsidRPr="009A583D">
              <w:rPr>
                <w:rFonts w:eastAsia="Calibri"/>
                <w:spacing w:val="-4"/>
                <w:sz w:val="26"/>
                <w:szCs w:val="26"/>
              </w:rPr>
              <w:t>Số viên chức được tuyển dụng theo trường hợp đặc biệt.</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D527D3">
            <w:pPr>
              <w:spacing w:before="40" w:after="40"/>
              <w:jc w:val="center"/>
              <w:rPr>
                <w:rFonts w:eastAsia="Calibri"/>
                <w:sz w:val="26"/>
                <w:szCs w:val="26"/>
              </w:rPr>
            </w:pPr>
          </w:p>
        </w:tc>
        <w:tc>
          <w:tcPr>
            <w:tcW w:w="1655" w:type="dxa"/>
            <w:shd w:val="clear" w:color="auto" w:fill="auto"/>
          </w:tcPr>
          <w:p w:rsidR="00D527D3" w:rsidRPr="009A583D" w:rsidRDefault="00D527D3" w:rsidP="0082797D">
            <w:pPr>
              <w:spacing w:before="40" w:after="40"/>
              <w:rPr>
                <w:rFonts w:eastAsia="Calibri"/>
                <w:sz w:val="26"/>
                <w:szCs w:val="26"/>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b/>
                <w:bCs/>
                <w:sz w:val="26"/>
                <w:szCs w:val="26"/>
              </w:rPr>
            </w:pPr>
            <w:r w:rsidRPr="009A583D">
              <w:rPr>
                <w:rFonts w:eastAsia="Calibri"/>
                <w:b/>
                <w:bCs/>
                <w:sz w:val="26"/>
                <w:szCs w:val="26"/>
              </w:rPr>
              <w:t>5.3</w:t>
            </w:r>
          </w:p>
        </w:tc>
        <w:tc>
          <w:tcPr>
            <w:tcW w:w="5489" w:type="dxa"/>
            <w:shd w:val="clear" w:color="auto" w:fill="auto"/>
          </w:tcPr>
          <w:p w:rsidR="00D527D3" w:rsidRPr="009A583D" w:rsidRDefault="00D527D3" w:rsidP="0082797D">
            <w:pPr>
              <w:spacing w:before="40" w:after="40"/>
              <w:jc w:val="both"/>
              <w:rPr>
                <w:rFonts w:eastAsia="Calibri"/>
                <w:b/>
                <w:bCs/>
                <w:sz w:val="26"/>
                <w:szCs w:val="26"/>
              </w:rPr>
            </w:pPr>
            <w:r w:rsidRPr="009A583D">
              <w:rPr>
                <w:rFonts w:eastAsia="Calibri"/>
                <w:b/>
                <w:bCs/>
                <w:sz w:val="26"/>
                <w:szCs w:val="26"/>
              </w:rPr>
              <w:t xml:space="preserve">Số lượng lãnh đạo quản lý được tuyển chọn, bổ nhiệm thông qua thi tuyển </w:t>
            </w:r>
            <w:r w:rsidRPr="009A583D">
              <w:rPr>
                <w:rFonts w:eastAsia="Calibri"/>
                <w:i/>
                <w:iCs/>
                <w:sz w:val="26"/>
                <w:szCs w:val="26"/>
              </w:rPr>
              <w:t>(lũy kế từ đầu năm)</w:t>
            </w:r>
          </w:p>
        </w:tc>
        <w:tc>
          <w:tcPr>
            <w:tcW w:w="1521" w:type="dxa"/>
            <w:shd w:val="clear" w:color="auto" w:fill="auto"/>
            <w:vAlign w:val="center"/>
          </w:tcPr>
          <w:p w:rsidR="00D527D3" w:rsidRPr="009A583D" w:rsidRDefault="00D527D3" w:rsidP="0082797D">
            <w:pPr>
              <w:spacing w:before="40" w:after="40"/>
              <w:jc w:val="center"/>
              <w:rPr>
                <w:rFonts w:eastAsia="Calibri"/>
                <w:b/>
                <w:bCs/>
                <w:sz w:val="26"/>
                <w:szCs w:val="26"/>
              </w:rPr>
            </w:pPr>
          </w:p>
        </w:tc>
        <w:tc>
          <w:tcPr>
            <w:tcW w:w="1243" w:type="dxa"/>
            <w:shd w:val="clear" w:color="auto" w:fill="auto"/>
            <w:vAlign w:val="center"/>
          </w:tcPr>
          <w:p w:rsidR="00D527D3" w:rsidRPr="009A583D" w:rsidRDefault="00D527D3" w:rsidP="00D527D3">
            <w:pPr>
              <w:spacing w:before="40" w:after="40"/>
              <w:jc w:val="center"/>
              <w:rPr>
                <w:rFonts w:eastAsia="Calibri"/>
                <w:b/>
                <w:bCs/>
                <w:sz w:val="26"/>
                <w:szCs w:val="26"/>
              </w:rPr>
            </w:pPr>
          </w:p>
        </w:tc>
        <w:tc>
          <w:tcPr>
            <w:tcW w:w="1655" w:type="dxa"/>
            <w:shd w:val="clear" w:color="auto" w:fill="auto"/>
          </w:tcPr>
          <w:p w:rsidR="00D527D3" w:rsidRPr="009A583D" w:rsidRDefault="00D527D3" w:rsidP="0082797D">
            <w:pPr>
              <w:spacing w:before="40" w:after="40"/>
              <w:rPr>
                <w:rFonts w:eastAsia="Calibri"/>
                <w:b/>
                <w:bCs/>
                <w:sz w:val="26"/>
                <w:szCs w:val="26"/>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5.3.1</w:t>
            </w:r>
          </w:p>
        </w:tc>
        <w:tc>
          <w:tcPr>
            <w:tcW w:w="5489" w:type="dxa"/>
            <w:shd w:val="clear" w:color="auto" w:fill="auto"/>
          </w:tcPr>
          <w:p w:rsidR="00D527D3" w:rsidRPr="009A583D" w:rsidRDefault="00D527D3" w:rsidP="0082797D">
            <w:pPr>
              <w:spacing w:before="40" w:after="40"/>
              <w:jc w:val="both"/>
              <w:rPr>
                <w:rFonts w:eastAsia="Calibri"/>
                <w:sz w:val="26"/>
                <w:szCs w:val="26"/>
              </w:rPr>
            </w:pPr>
            <w:r w:rsidRPr="009A583D">
              <w:rPr>
                <w:rFonts w:eastAsia="Calibri"/>
                <w:sz w:val="26"/>
                <w:szCs w:val="26"/>
              </w:rPr>
              <w:t>Số lãnh đạo đơn vị được bổ nhiệm mới</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1A7B96" w:rsidP="00D527D3">
            <w:pPr>
              <w:jc w:val="center"/>
              <w:rPr>
                <w:sz w:val="26"/>
                <w:szCs w:val="26"/>
                <w:lang w:val="vi-VN"/>
              </w:rPr>
            </w:pPr>
            <w:r w:rsidRPr="009A583D">
              <w:rPr>
                <w:sz w:val="26"/>
                <w:szCs w:val="26"/>
                <w:lang w:val="vi-VN"/>
              </w:rPr>
              <w:t>0</w:t>
            </w:r>
          </w:p>
        </w:tc>
        <w:tc>
          <w:tcPr>
            <w:tcW w:w="1655" w:type="dxa"/>
            <w:shd w:val="clear" w:color="auto" w:fill="auto"/>
          </w:tcPr>
          <w:p w:rsidR="00D527D3" w:rsidRPr="009A583D" w:rsidRDefault="00D527D3" w:rsidP="001868BF">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5.3.2</w:t>
            </w:r>
          </w:p>
        </w:tc>
        <w:tc>
          <w:tcPr>
            <w:tcW w:w="5489" w:type="dxa"/>
            <w:shd w:val="clear" w:color="auto" w:fill="auto"/>
          </w:tcPr>
          <w:p w:rsidR="00D527D3" w:rsidRPr="009A583D" w:rsidRDefault="00D527D3" w:rsidP="0082797D">
            <w:pPr>
              <w:spacing w:before="40" w:after="40"/>
              <w:jc w:val="both"/>
              <w:rPr>
                <w:rFonts w:eastAsia="Calibri"/>
                <w:sz w:val="26"/>
                <w:szCs w:val="26"/>
              </w:rPr>
            </w:pPr>
            <w:r w:rsidRPr="009A583D">
              <w:rPr>
                <w:rFonts w:eastAsia="Calibri"/>
                <w:sz w:val="26"/>
                <w:szCs w:val="26"/>
              </w:rPr>
              <w:t>Số lãnh đạo cấp phòng được bổ nhiệm mới</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1A7B96" w:rsidP="00D527D3">
            <w:pPr>
              <w:jc w:val="center"/>
              <w:rPr>
                <w:sz w:val="26"/>
                <w:szCs w:val="26"/>
                <w:lang w:val="vi-VN"/>
              </w:rPr>
            </w:pPr>
            <w:r w:rsidRPr="009A583D">
              <w:rPr>
                <w:sz w:val="26"/>
                <w:szCs w:val="26"/>
                <w:lang w:val="vi-VN"/>
              </w:rPr>
              <w:t>0</w:t>
            </w:r>
            <w:r w:rsidR="00A95830" w:rsidRPr="009A583D">
              <w:rPr>
                <w:sz w:val="26"/>
                <w:szCs w:val="26"/>
                <w:lang w:val="vi-VN"/>
              </w:rPr>
              <w:t>1</w:t>
            </w:r>
          </w:p>
        </w:tc>
        <w:tc>
          <w:tcPr>
            <w:tcW w:w="1655" w:type="dxa"/>
            <w:shd w:val="clear" w:color="auto" w:fill="auto"/>
          </w:tcPr>
          <w:p w:rsidR="00D527D3" w:rsidRPr="009A583D" w:rsidRDefault="00D527D3" w:rsidP="001868BF">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5.3.3</w:t>
            </w:r>
          </w:p>
        </w:tc>
        <w:tc>
          <w:tcPr>
            <w:tcW w:w="5489" w:type="dxa"/>
            <w:shd w:val="clear" w:color="auto" w:fill="auto"/>
          </w:tcPr>
          <w:p w:rsidR="00D527D3" w:rsidRPr="009A583D" w:rsidRDefault="00D527D3" w:rsidP="0082797D">
            <w:pPr>
              <w:spacing w:before="40" w:after="40"/>
              <w:jc w:val="both"/>
              <w:rPr>
                <w:rFonts w:eastAsia="Calibri"/>
                <w:spacing w:val="-10"/>
                <w:sz w:val="26"/>
                <w:szCs w:val="26"/>
              </w:rPr>
            </w:pPr>
            <w:r w:rsidRPr="009A583D">
              <w:rPr>
                <w:rFonts w:eastAsia="Calibri"/>
                <w:spacing w:val="-10"/>
                <w:sz w:val="26"/>
                <w:szCs w:val="26"/>
              </w:rPr>
              <w:t>Số lãnh đạo đơn vị trực thuộc được bổ nhiệm mới</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1A7B96" w:rsidP="00D527D3">
            <w:pPr>
              <w:jc w:val="center"/>
              <w:rPr>
                <w:sz w:val="26"/>
                <w:szCs w:val="26"/>
                <w:lang w:val="vi-VN"/>
              </w:rPr>
            </w:pPr>
            <w:r w:rsidRPr="009A583D">
              <w:rPr>
                <w:sz w:val="26"/>
                <w:szCs w:val="26"/>
                <w:lang w:val="vi-VN"/>
              </w:rPr>
              <w:t>0</w:t>
            </w:r>
          </w:p>
        </w:tc>
        <w:tc>
          <w:tcPr>
            <w:tcW w:w="1655" w:type="dxa"/>
            <w:shd w:val="clear" w:color="auto" w:fill="auto"/>
          </w:tcPr>
          <w:p w:rsidR="00D527D3" w:rsidRPr="009A583D" w:rsidRDefault="00D527D3" w:rsidP="001868BF">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5.3.4</w:t>
            </w:r>
          </w:p>
        </w:tc>
        <w:tc>
          <w:tcPr>
            <w:tcW w:w="5489" w:type="dxa"/>
            <w:shd w:val="clear" w:color="auto" w:fill="auto"/>
          </w:tcPr>
          <w:p w:rsidR="00D527D3" w:rsidRPr="009A583D" w:rsidRDefault="00D527D3" w:rsidP="0082797D">
            <w:pPr>
              <w:spacing w:before="40" w:after="40"/>
              <w:jc w:val="both"/>
              <w:rPr>
                <w:rFonts w:eastAsia="Calibri"/>
                <w:sz w:val="26"/>
                <w:szCs w:val="26"/>
              </w:rPr>
            </w:pPr>
            <w:r w:rsidRPr="009A583D">
              <w:rPr>
                <w:rFonts w:eastAsia="Calibri"/>
                <w:sz w:val="26"/>
                <w:szCs w:val="26"/>
              </w:rPr>
              <w:t>Số lãnh đạo đơn vị được bổ nhiệm l</w:t>
            </w:r>
            <w:r w:rsidRPr="009A583D">
              <w:rPr>
                <w:rFonts w:eastAsia="Calibri"/>
                <w:sz w:val="26"/>
                <w:szCs w:val="26"/>
                <w:lang w:val="vi-VN"/>
              </w:rPr>
              <w:t>ạ</w:t>
            </w:r>
            <w:r w:rsidRPr="009A583D">
              <w:rPr>
                <w:rFonts w:eastAsia="Calibri"/>
                <w:sz w:val="26"/>
                <w:szCs w:val="26"/>
              </w:rPr>
              <w:t>i</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A95830" w:rsidP="00A95830">
            <w:pPr>
              <w:jc w:val="center"/>
              <w:rPr>
                <w:sz w:val="26"/>
                <w:szCs w:val="26"/>
                <w:lang w:val="vi-VN"/>
              </w:rPr>
            </w:pPr>
            <w:r w:rsidRPr="009A583D">
              <w:rPr>
                <w:sz w:val="26"/>
                <w:szCs w:val="26"/>
                <w:lang w:val="vi-VN"/>
              </w:rPr>
              <w:t>0</w:t>
            </w:r>
          </w:p>
        </w:tc>
        <w:tc>
          <w:tcPr>
            <w:tcW w:w="1655" w:type="dxa"/>
            <w:shd w:val="clear" w:color="auto" w:fill="auto"/>
          </w:tcPr>
          <w:p w:rsidR="00D527D3" w:rsidRPr="009A583D" w:rsidRDefault="00D527D3" w:rsidP="002C77DA">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5.3.5</w:t>
            </w:r>
          </w:p>
        </w:tc>
        <w:tc>
          <w:tcPr>
            <w:tcW w:w="5489" w:type="dxa"/>
            <w:shd w:val="clear" w:color="auto" w:fill="auto"/>
          </w:tcPr>
          <w:p w:rsidR="00D527D3" w:rsidRPr="009A583D" w:rsidRDefault="00D527D3" w:rsidP="0082797D">
            <w:pPr>
              <w:spacing w:before="40" w:after="40"/>
              <w:jc w:val="both"/>
              <w:rPr>
                <w:rFonts w:eastAsia="Calibri"/>
                <w:sz w:val="26"/>
                <w:szCs w:val="26"/>
              </w:rPr>
            </w:pPr>
            <w:r w:rsidRPr="009A583D">
              <w:rPr>
                <w:rFonts w:eastAsia="Calibri"/>
                <w:sz w:val="26"/>
                <w:szCs w:val="26"/>
              </w:rPr>
              <w:t>Số lãnh đạo cấp phòng được bổ nhiệm l</w:t>
            </w:r>
            <w:r w:rsidRPr="009A583D">
              <w:rPr>
                <w:rFonts w:eastAsia="Calibri"/>
                <w:sz w:val="26"/>
                <w:szCs w:val="26"/>
                <w:lang w:val="vi-VN"/>
              </w:rPr>
              <w:t>ạ</w:t>
            </w:r>
            <w:r w:rsidRPr="009A583D">
              <w:rPr>
                <w:rFonts w:eastAsia="Calibri"/>
                <w:sz w:val="26"/>
                <w:szCs w:val="26"/>
              </w:rPr>
              <w:t>i</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A95830" w:rsidP="00D527D3">
            <w:pPr>
              <w:jc w:val="center"/>
              <w:rPr>
                <w:sz w:val="26"/>
                <w:szCs w:val="26"/>
                <w:lang w:val="vi-VN"/>
              </w:rPr>
            </w:pPr>
            <w:r w:rsidRPr="009A583D">
              <w:rPr>
                <w:sz w:val="26"/>
                <w:szCs w:val="26"/>
                <w:lang w:val="vi-VN"/>
              </w:rPr>
              <w:t>01</w:t>
            </w:r>
          </w:p>
        </w:tc>
        <w:tc>
          <w:tcPr>
            <w:tcW w:w="1655" w:type="dxa"/>
            <w:shd w:val="clear" w:color="auto" w:fill="auto"/>
          </w:tcPr>
          <w:p w:rsidR="00D527D3" w:rsidRPr="009A583D" w:rsidRDefault="00D527D3" w:rsidP="002C77DA">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5.3.6</w:t>
            </w:r>
          </w:p>
        </w:tc>
        <w:tc>
          <w:tcPr>
            <w:tcW w:w="5489" w:type="dxa"/>
            <w:shd w:val="clear" w:color="auto" w:fill="auto"/>
          </w:tcPr>
          <w:p w:rsidR="00D527D3" w:rsidRPr="009A583D" w:rsidRDefault="00D527D3" w:rsidP="0082797D">
            <w:pPr>
              <w:spacing w:before="40" w:after="40"/>
              <w:jc w:val="both"/>
              <w:rPr>
                <w:rFonts w:eastAsia="Calibri"/>
                <w:spacing w:val="-10"/>
                <w:sz w:val="26"/>
                <w:szCs w:val="26"/>
              </w:rPr>
            </w:pPr>
            <w:r w:rsidRPr="009A583D">
              <w:rPr>
                <w:rFonts w:eastAsia="Calibri"/>
                <w:spacing w:val="-10"/>
                <w:sz w:val="26"/>
                <w:szCs w:val="26"/>
              </w:rPr>
              <w:t xml:space="preserve">Số lãnh đạo đơn vị trực thuộc được bổ nhiệm </w:t>
            </w:r>
            <w:r w:rsidRPr="009A583D">
              <w:rPr>
                <w:rFonts w:eastAsia="Calibri"/>
                <w:sz w:val="26"/>
                <w:szCs w:val="26"/>
              </w:rPr>
              <w:t>l</w:t>
            </w:r>
            <w:r w:rsidRPr="009A583D">
              <w:rPr>
                <w:rFonts w:eastAsia="Calibri"/>
                <w:sz w:val="26"/>
                <w:szCs w:val="26"/>
                <w:lang w:val="vi-VN"/>
              </w:rPr>
              <w:t>ạ</w:t>
            </w:r>
            <w:r w:rsidRPr="009A583D">
              <w:rPr>
                <w:rFonts w:eastAsia="Calibri"/>
                <w:sz w:val="26"/>
                <w:szCs w:val="26"/>
              </w:rPr>
              <w:t>i</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D527D3">
            <w:pPr>
              <w:jc w:val="center"/>
              <w:rPr>
                <w:sz w:val="26"/>
                <w:szCs w:val="26"/>
                <w:lang w:val="vi-VN"/>
              </w:rPr>
            </w:pPr>
            <w:r w:rsidRPr="009A583D">
              <w:rPr>
                <w:sz w:val="26"/>
                <w:szCs w:val="26"/>
              </w:rPr>
              <w:t>0</w:t>
            </w:r>
            <w:r w:rsidR="00A95830" w:rsidRPr="009A583D">
              <w:rPr>
                <w:sz w:val="26"/>
                <w:szCs w:val="26"/>
                <w:lang w:val="vi-VN"/>
              </w:rPr>
              <w:t>3</w:t>
            </w:r>
          </w:p>
        </w:tc>
        <w:tc>
          <w:tcPr>
            <w:tcW w:w="1655" w:type="dxa"/>
            <w:shd w:val="clear" w:color="auto" w:fill="auto"/>
          </w:tcPr>
          <w:p w:rsidR="00D527D3" w:rsidRPr="009A583D" w:rsidRDefault="00D527D3" w:rsidP="002C77DA">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b/>
                <w:bCs/>
                <w:sz w:val="26"/>
                <w:szCs w:val="26"/>
              </w:rPr>
            </w:pPr>
            <w:r w:rsidRPr="009A583D">
              <w:rPr>
                <w:rFonts w:eastAsia="Calibri"/>
                <w:b/>
                <w:bCs/>
                <w:sz w:val="26"/>
                <w:szCs w:val="26"/>
              </w:rPr>
              <w:t>5.4</w:t>
            </w:r>
          </w:p>
        </w:tc>
        <w:tc>
          <w:tcPr>
            <w:tcW w:w="5489" w:type="dxa"/>
            <w:shd w:val="clear" w:color="auto" w:fill="auto"/>
          </w:tcPr>
          <w:p w:rsidR="00D527D3" w:rsidRPr="009A583D" w:rsidRDefault="00D527D3" w:rsidP="0082797D">
            <w:pPr>
              <w:spacing w:before="40" w:after="40"/>
              <w:jc w:val="both"/>
              <w:rPr>
                <w:rFonts w:eastAsia="Calibri"/>
                <w:b/>
                <w:bCs/>
                <w:sz w:val="26"/>
                <w:szCs w:val="26"/>
              </w:rPr>
            </w:pPr>
            <w:r w:rsidRPr="009A583D">
              <w:rPr>
                <w:rFonts w:eastAsia="Calibri"/>
                <w:b/>
                <w:bCs/>
                <w:sz w:val="26"/>
                <w:szCs w:val="26"/>
              </w:rPr>
              <w:t xml:space="preserve">Số liệu về xử lý kỷ luật cán bộ, công chức </w:t>
            </w:r>
            <w:r w:rsidRPr="009A583D">
              <w:rPr>
                <w:rFonts w:eastAsia="Calibri"/>
                <w:i/>
                <w:iCs/>
                <w:sz w:val="26"/>
                <w:szCs w:val="26"/>
              </w:rPr>
              <w:t>(cả về Đảng và chính quyền).</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p>
        </w:tc>
        <w:tc>
          <w:tcPr>
            <w:tcW w:w="1243" w:type="dxa"/>
            <w:shd w:val="clear" w:color="auto" w:fill="auto"/>
            <w:vAlign w:val="center"/>
          </w:tcPr>
          <w:p w:rsidR="00D527D3" w:rsidRPr="009A583D" w:rsidRDefault="00D527D3" w:rsidP="00D527D3">
            <w:pPr>
              <w:jc w:val="center"/>
              <w:rPr>
                <w:sz w:val="26"/>
                <w:szCs w:val="26"/>
              </w:rPr>
            </w:pPr>
            <w:r w:rsidRPr="009A583D">
              <w:rPr>
                <w:sz w:val="26"/>
                <w:szCs w:val="26"/>
              </w:rPr>
              <w:t>0</w:t>
            </w:r>
          </w:p>
        </w:tc>
        <w:tc>
          <w:tcPr>
            <w:tcW w:w="1655" w:type="dxa"/>
            <w:shd w:val="clear" w:color="auto" w:fill="auto"/>
          </w:tcPr>
          <w:p w:rsidR="00D527D3" w:rsidRPr="009A583D" w:rsidRDefault="00D527D3" w:rsidP="008E2D3F">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5.4.1</w:t>
            </w:r>
          </w:p>
        </w:tc>
        <w:tc>
          <w:tcPr>
            <w:tcW w:w="5489" w:type="dxa"/>
            <w:shd w:val="clear" w:color="auto" w:fill="auto"/>
          </w:tcPr>
          <w:p w:rsidR="00D527D3" w:rsidRPr="009A583D" w:rsidRDefault="00D527D3" w:rsidP="0082797D">
            <w:pPr>
              <w:spacing w:before="40" w:after="40"/>
              <w:jc w:val="both"/>
              <w:rPr>
                <w:rFonts w:eastAsia="Calibri"/>
                <w:sz w:val="26"/>
                <w:szCs w:val="26"/>
              </w:rPr>
            </w:pPr>
            <w:r w:rsidRPr="009A583D">
              <w:rPr>
                <w:rFonts w:eastAsia="Calibri"/>
                <w:sz w:val="26"/>
                <w:szCs w:val="26"/>
              </w:rPr>
              <w:t>Số lãnh đạo đơn vị bị kỷ luật.</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D527D3">
            <w:pPr>
              <w:jc w:val="center"/>
              <w:rPr>
                <w:sz w:val="26"/>
                <w:szCs w:val="26"/>
              </w:rPr>
            </w:pPr>
            <w:r w:rsidRPr="009A583D">
              <w:rPr>
                <w:sz w:val="26"/>
                <w:szCs w:val="26"/>
              </w:rPr>
              <w:t>0</w:t>
            </w:r>
          </w:p>
        </w:tc>
        <w:tc>
          <w:tcPr>
            <w:tcW w:w="1655" w:type="dxa"/>
            <w:shd w:val="clear" w:color="auto" w:fill="auto"/>
          </w:tcPr>
          <w:p w:rsidR="00D527D3" w:rsidRPr="009A583D" w:rsidRDefault="00D527D3" w:rsidP="008E2D3F">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5.4.2</w:t>
            </w:r>
          </w:p>
        </w:tc>
        <w:tc>
          <w:tcPr>
            <w:tcW w:w="5489" w:type="dxa"/>
            <w:shd w:val="clear" w:color="auto" w:fill="auto"/>
          </w:tcPr>
          <w:p w:rsidR="00D527D3" w:rsidRPr="009A583D" w:rsidRDefault="00D527D3" w:rsidP="0082797D">
            <w:pPr>
              <w:spacing w:before="40" w:after="40"/>
              <w:jc w:val="both"/>
              <w:rPr>
                <w:rFonts w:eastAsia="Calibri"/>
                <w:sz w:val="26"/>
                <w:szCs w:val="26"/>
              </w:rPr>
            </w:pPr>
            <w:r w:rsidRPr="009A583D">
              <w:rPr>
                <w:rFonts w:eastAsia="Calibri"/>
                <w:sz w:val="26"/>
                <w:szCs w:val="26"/>
              </w:rPr>
              <w:t>Số lãnh đạo cấp phòng bị kỷ luật.</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D527D3">
            <w:pPr>
              <w:jc w:val="center"/>
              <w:rPr>
                <w:sz w:val="26"/>
                <w:szCs w:val="26"/>
              </w:rPr>
            </w:pPr>
            <w:r w:rsidRPr="009A583D">
              <w:rPr>
                <w:sz w:val="26"/>
                <w:szCs w:val="26"/>
              </w:rPr>
              <w:t>0</w:t>
            </w:r>
          </w:p>
        </w:tc>
        <w:tc>
          <w:tcPr>
            <w:tcW w:w="1655" w:type="dxa"/>
            <w:shd w:val="clear" w:color="auto" w:fill="auto"/>
          </w:tcPr>
          <w:p w:rsidR="00D527D3" w:rsidRPr="009A583D" w:rsidRDefault="00D527D3" w:rsidP="008E2D3F">
            <w:pPr>
              <w:spacing w:before="40" w:after="40"/>
              <w:jc w:val="center"/>
              <w:rPr>
                <w:rFonts w:eastAsia="Calibri"/>
                <w:sz w:val="26"/>
                <w:szCs w:val="26"/>
                <w:lang w:val="vi-VN"/>
              </w:rPr>
            </w:pPr>
          </w:p>
        </w:tc>
      </w:tr>
      <w:tr w:rsidR="009A583D" w:rsidRPr="009A583D" w:rsidTr="00D527D3">
        <w:tc>
          <w:tcPr>
            <w:tcW w:w="831" w:type="dxa"/>
            <w:shd w:val="clear" w:color="auto" w:fill="auto"/>
            <w:vAlign w:val="center"/>
          </w:tcPr>
          <w:p w:rsidR="00D527D3" w:rsidRPr="009A583D" w:rsidRDefault="00D527D3" w:rsidP="0082797D">
            <w:pPr>
              <w:spacing w:before="40" w:after="40"/>
              <w:contextualSpacing/>
              <w:jc w:val="center"/>
              <w:rPr>
                <w:rFonts w:eastAsia="Calibri"/>
                <w:sz w:val="26"/>
                <w:szCs w:val="26"/>
              </w:rPr>
            </w:pPr>
            <w:r w:rsidRPr="009A583D">
              <w:rPr>
                <w:rFonts w:eastAsia="Calibri"/>
                <w:sz w:val="26"/>
                <w:szCs w:val="26"/>
              </w:rPr>
              <w:t>5.4.3</w:t>
            </w:r>
          </w:p>
        </w:tc>
        <w:tc>
          <w:tcPr>
            <w:tcW w:w="5489" w:type="dxa"/>
            <w:shd w:val="clear" w:color="auto" w:fill="auto"/>
          </w:tcPr>
          <w:p w:rsidR="00D527D3" w:rsidRPr="009A583D" w:rsidRDefault="00D527D3" w:rsidP="0082797D">
            <w:pPr>
              <w:spacing w:before="40" w:after="40"/>
              <w:jc w:val="both"/>
              <w:rPr>
                <w:rFonts w:eastAsia="Calibri"/>
                <w:sz w:val="26"/>
                <w:szCs w:val="26"/>
              </w:rPr>
            </w:pPr>
            <w:r w:rsidRPr="009A583D">
              <w:rPr>
                <w:rFonts w:eastAsia="Calibri"/>
                <w:sz w:val="26"/>
                <w:szCs w:val="26"/>
              </w:rPr>
              <w:t>Số công chức, người làm việc hưởng lương từ NSNN tại các đơn vị SNCL bị kỷ luật.</w:t>
            </w:r>
          </w:p>
        </w:tc>
        <w:tc>
          <w:tcPr>
            <w:tcW w:w="1521" w:type="dxa"/>
            <w:shd w:val="clear" w:color="auto" w:fill="auto"/>
            <w:vAlign w:val="center"/>
          </w:tcPr>
          <w:p w:rsidR="00D527D3" w:rsidRPr="009A583D" w:rsidRDefault="00D527D3" w:rsidP="0082797D">
            <w:pPr>
              <w:spacing w:before="40" w:after="40"/>
              <w:jc w:val="center"/>
              <w:rPr>
                <w:rFonts w:eastAsia="Calibri"/>
                <w:sz w:val="26"/>
                <w:szCs w:val="26"/>
              </w:rPr>
            </w:pPr>
            <w:r w:rsidRPr="009A583D">
              <w:rPr>
                <w:rFonts w:eastAsia="Calibri"/>
                <w:sz w:val="26"/>
                <w:szCs w:val="26"/>
              </w:rPr>
              <w:t>Người</w:t>
            </w:r>
          </w:p>
        </w:tc>
        <w:tc>
          <w:tcPr>
            <w:tcW w:w="1243" w:type="dxa"/>
            <w:shd w:val="clear" w:color="auto" w:fill="auto"/>
            <w:vAlign w:val="center"/>
          </w:tcPr>
          <w:p w:rsidR="00D527D3" w:rsidRPr="009A583D" w:rsidRDefault="00D527D3" w:rsidP="00D527D3">
            <w:pPr>
              <w:jc w:val="center"/>
              <w:rPr>
                <w:sz w:val="26"/>
                <w:szCs w:val="26"/>
              </w:rPr>
            </w:pPr>
            <w:r w:rsidRPr="009A583D">
              <w:rPr>
                <w:sz w:val="26"/>
                <w:szCs w:val="26"/>
              </w:rPr>
              <w:t>0</w:t>
            </w:r>
          </w:p>
        </w:tc>
        <w:tc>
          <w:tcPr>
            <w:tcW w:w="1655" w:type="dxa"/>
            <w:shd w:val="clear" w:color="auto" w:fill="auto"/>
          </w:tcPr>
          <w:p w:rsidR="00D527D3" w:rsidRPr="009A583D" w:rsidRDefault="00D527D3" w:rsidP="008E2D3F">
            <w:pPr>
              <w:spacing w:before="40" w:after="40"/>
              <w:jc w:val="center"/>
              <w:rPr>
                <w:rFonts w:eastAsia="Calibri"/>
                <w:sz w:val="26"/>
                <w:szCs w:val="26"/>
                <w:lang w:val="vi-VN"/>
              </w:rPr>
            </w:pPr>
          </w:p>
        </w:tc>
      </w:tr>
      <w:tr w:rsidR="009A583D" w:rsidRPr="009A583D" w:rsidTr="00F7073E">
        <w:tc>
          <w:tcPr>
            <w:tcW w:w="831" w:type="dxa"/>
            <w:shd w:val="clear" w:color="auto" w:fill="D9D9D9"/>
            <w:vAlign w:val="center"/>
          </w:tcPr>
          <w:p w:rsidR="008A6A2B" w:rsidRPr="009A583D" w:rsidRDefault="008A6A2B" w:rsidP="0082797D">
            <w:pPr>
              <w:spacing w:before="40" w:after="40"/>
              <w:contextualSpacing/>
              <w:jc w:val="center"/>
              <w:rPr>
                <w:rFonts w:eastAsia="Calibri"/>
                <w:b/>
                <w:bCs/>
                <w:sz w:val="26"/>
                <w:szCs w:val="26"/>
              </w:rPr>
            </w:pPr>
            <w:r w:rsidRPr="009A583D">
              <w:rPr>
                <w:rFonts w:eastAsia="Calibri"/>
                <w:b/>
                <w:bCs/>
                <w:sz w:val="26"/>
                <w:szCs w:val="26"/>
              </w:rPr>
              <w:t>6</w:t>
            </w:r>
          </w:p>
        </w:tc>
        <w:tc>
          <w:tcPr>
            <w:tcW w:w="5489" w:type="dxa"/>
            <w:shd w:val="clear" w:color="auto" w:fill="D9D9D9"/>
          </w:tcPr>
          <w:p w:rsidR="008A6A2B" w:rsidRPr="009A583D" w:rsidRDefault="008A6A2B" w:rsidP="0082797D">
            <w:pPr>
              <w:spacing w:before="40" w:after="40"/>
              <w:jc w:val="both"/>
              <w:rPr>
                <w:rFonts w:eastAsia="Calibri"/>
                <w:b/>
                <w:bCs/>
                <w:sz w:val="26"/>
                <w:szCs w:val="26"/>
              </w:rPr>
            </w:pPr>
            <w:r w:rsidRPr="009A583D">
              <w:rPr>
                <w:rFonts w:eastAsia="Calibri"/>
                <w:b/>
                <w:bCs/>
                <w:sz w:val="26"/>
                <w:szCs w:val="26"/>
              </w:rPr>
              <w:t>Cải cách tài chính công</w:t>
            </w:r>
          </w:p>
        </w:tc>
        <w:tc>
          <w:tcPr>
            <w:tcW w:w="1521" w:type="dxa"/>
            <w:shd w:val="clear" w:color="auto" w:fill="D9D9D9"/>
            <w:vAlign w:val="center"/>
          </w:tcPr>
          <w:p w:rsidR="008A6A2B" w:rsidRPr="009A583D" w:rsidRDefault="008A6A2B" w:rsidP="0082797D">
            <w:pPr>
              <w:spacing w:before="40" w:after="40"/>
              <w:jc w:val="center"/>
              <w:rPr>
                <w:rFonts w:eastAsia="Calibri"/>
                <w:b/>
                <w:bCs/>
                <w:sz w:val="26"/>
                <w:szCs w:val="26"/>
              </w:rPr>
            </w:pPr>
          </w:p>
        </w:tc>
        <w:tc>
          <w:tcPr>
            <w:tcW w:w="1243" w:type="dxa"/>
            <w:shd w:val="clear" w:color="auto" w:fill="D9D9D9"/>
          </w:tcPr>
          <w:p w:rsidR="008A6A2B" w:rsidRPr="009A583D" w:rsidRDefault="008A6A2B" w:rsidP="008A6A2B">
            <w:pPr>
              <w:spacing w:line="360" w:lineRule="auto"/>
              <w:jc w:val="center"/>
              <w:rPr>
                <w:bCs/>
              </w:rPr>
            </w:pPr>
          </w:p>
        </w:tc>
        <w:tc>
          <w:tcPr>
            <w:tcW w:w="1655" w:type="dxa"/>
            <w:shd w:val="clear" w:color="auto" w:fill="D9D9D9"/>
          </w:tcPr>
          <w:p w:rsidR="008A6A2B" w:rsidRPr="009A583D" w:rsidRDefault="008A6A2B" w:rsidP="0082797D">
            <w:pPr>
              <w:spacing w:before="40" w:after="40"/>
              <w:rPr>
                <w:rFonts w:eastAsia="Calibri"/>
                <w:b/>
                <w:bCs/>
                <w:sz w:val="26"/>
                <w:szCs w:val="26"/>
              </w:rPr>
            </w:pPr>
          </w:p>
        </w:tc>
      </w:tr>
      <w:tr w:rsidR="009A583D" w:rsidRPr="009A583D" w:rsidTr="0040297C">
        <w:tc>
          <w:tcPr>
            <w:tcW w:w="831" w:type="dxa"/>
            <w:shd w:val="clear" w:color="auto" w:fill="auto"/>
            <w:vAlign w:val="center"/>
          </w:tcPr>
          <w:p w:rsidR="008A6A2B" w:rsidRPr="009A583D" w:rsidRDefault="008A6A2B" w:rsidP="0082797D">
            <w:pPr>
              <w:spacing w:before="40" w:after="40"/>
              <w:contextualSpacing/>
              <w:jc w:val="center"/>
              <w:rPr>
                <w:rFonts w:eastAsia="Calibri"/>
                <w:b/>
                <w:bCs/>
                <w:sz w:val="26"/>
                <w:szCs w:val="26"/>
              </w:rPr>
            </w:pPr>
            <w:r w:rsidRPr="009A583D">
              <w:rPr>
                <w:rFonts w:eastAsia="Calibri"/>
                <w:b/>
                <w:bCs/>
                <w:sz w:val="26"/>
                <w:szCs w:val="26"/>
              </w:rPr>
              <w:t>6.1</w:t>
            </w:r>
          </w:p>
        </w:tc>
        <w:tc>
          <w:tcPr>
            <w:tcW w:w="5489" w:type="dxa"/>
          </w:tcPr>
          <w:p w:rsidR="008A6A2B" w:rsidRPr="009A583D" w:rsidRDefault="008A6A2B" w:rsidP="0082797D">
            <w:pPr>
              <w:spacing w:before="60" w:after="60"/>
              <w:jc w:val="both"/>
              <w:rPr>
                <w:rFonts w:eastAsia="Calibri"/>
                <w:b/>
                <w:bCs/>
                <w:sz w:val="26"/>
                <w:szCs w:val="26"/>
              </w:rPr>
            </w:pPr>
            <w:r w:rsidRPr="009A583D">
              <w:rPr>
                <w:rFonts w:eastAsia="Calibri"/>
                <w:b/>
                <w:bCs/>
                <w:sz w:val="26"/>
                <w:szCs w:val="26"/>
              </w:rPr>
              <w:t>Tỷ lệ thực hiện kế hoạch giải ngân vốn đầu tư công</w:t>
            </w:r>
          </w:p>
        </w:tc>
        <w:tc>
          <w:tcPr>
            <w:tcW w:w="1521" w:type="dxa"/>
          </w:tcPr>
          <w:p w:rsidR="008A6A2B" w:rsidRPr="009A583D" w:rsidRDefault="008A6A2B" w:rsidP="0082797D">
            <w:pPr>
              <w:spacing w:before="60" w:after="60"/>
              <w:jc w:val="center"/>
              <w:rPr>
                <w:rFonts w:eastAsia="Calibri"/>
                <w:sz w:val="26"/>
                <w:szCs w:val="26"/>
              </w:rPr>
            </w:pPr>
            <w:r w:rsidRPr="009A583D">
              <w:rPr>
                <w:rFonts w:eastAsia="Calibri"/>
                <w:sz w:val="26"/>
                <w:szCs w:val="26"/>
              </w:rPr>
              <w:t>%</w:t>
            </w:r>
          </w:p>
        </w:tc>
        <w:tc>
          <w:tcPr>
            <w:tcW w:w="1243" w:type="dxa"/>
            <w:shd w:val="clear" w:color="auto" w:fill="auto"/>
            <w:vAlign w:val="center"/>
          </w:tcPr>
          <w:p w:rsidR="008A6A2B" w:rsidRPr="009A583D" w:rsidRDefault="0040297C" w:rsidP="0040297C">
            <w:pPr>
              <w:spacing w:line="360" w:lineRule="auto"/>
              <w:jc w:val="center"/>
              <w:rPr>
                <w:sz w:val="26"/>
                <w:szCs w:val="26"/>
              </w:rPr>
            </w:pPr>
            <w:r w:rsidRPr="009A583D">
              <w:rPr>
                <w:iCs/>
                <w:sz w:val="26"/>
                <w:szCs w:val="26"/>
                <w:lang w:val="vi-VN"/>
              </w:rPr>
              <w:t>9,2</w:t>
            </w:r>
            <w:r w:rsidR="00B97EAB" w:rsidRPr="009A583D">
              <w:rPr>
                <w:iCs/>
                <w:sz w:val="26"/>
                <w:szCs w:val="26"/>
              </w:rPr>
              <w:t>%.</w:t>
            </w:r>
          </w:p>
        </w:tc>
        <w:tc>
          <w:tcPr>
            <w:tcW w:w="1655" w:type="dxa"/>
            <w:shd w:val="clear" w:color="auto" w:fill="auto"/>
          </w:tcPr>
          <w:p w:rsidR="008A6A2B" w:rsidRPr="009A583D" w:rsidRDefault="008A6A2B" w:rsidP="0082797D">
            <w:pPr>
              <w:spacing w:before="40" w:after="40"/>
              <w:jc w:val="both"/>
              <w:rPr>
                <w:rFonts w:eastAsia="Calibri"/>
                <w:sz w:val="26"/>
                <w:szCs w:val="26"/>
              </w:rPr>
            </w:pPr>
          </w:p>
        </w:tc>
      </w:tr>
      <w:tr w:rsidR="009A583D" w:rsidRPr="009A583D" w:rsidTr="0040297C">
        <w:tc>
          <w:tcPr>
            <w:tcW w:w="831" w:type="dxa"/>
            <w:shd w:val="clear" w:color="auto" w:fill="auto"/>
            <w:vAlign w:val="center"/>
          </w:tcPr>
          <w:p w:rsidR="0040297C" w:rsidRPr="009A583D" w:rsidRDefault="0040297C" w:rsidP="0082797D">
            <w:pPr>
              <w:spacing w:before="40" w:after="40"/>
              <w:contextualSpacing/>
              <w:jc w:val="center"/>
              <w:rPr>
                <w:rFonts w:eastAsia="Calibri"/>
                <w:sz w:val="26"/>
                <w:szCs w:val="26"/>
              </w:rPr>
            </w:pPr>
            <w:r w:rsidRPr="009A583D">
              <w:rPr>
                <w:rFonts w:eastAsia="Calibri"/>
                <w:sz w:val="26"/>
                <w:szCs w:val="26"/>
              </w:rPr>
              <w:t>6.1.1</w:t>
            </w:r>
          </w:p>
        </w:tc>
        <w:tc>
          <w:tcPr>
            <w:tcW w:w="5489" w:type="dxa"/>
          </w:tcPr>
          <w:p w:rsidR="0040297C" w:rsidRPr="009A583D" w:rsidRDefault="0040297C" w:rsidP="0082797D">
            <w:pPr>
              <w:spacing w:before="60" w:after="60"/>
              <w:jc w:val="both"/>
              <w:rPr>
                <w:rFonts w:eastAsia="Calibri"/>
                <w:sz w:val="26"/>
                <w:szCs w:val="26"/>
              </w:rPr>
            </w:pPr>
            <w:r w:rsidRPr="009A583D">
              <w:rPr>
                <w:sz w:val="26"/>
                <w:szCs w:val="26"/>
              </w:rPr>
              <w:t>Kế hoạch được giao</w:t>
            </w:r>
          </w:p>
        </w:tc>
        <w:tc>
          <w:tcPr>
            <w:tcW w:w="1521" w:type="dxa"/>
          </w:tcPr>
          <w:p w:rsidR="0040297C" w:rsidRPr="009A583D" w:rsidRDefault="0040297C" w:rsidP="0082797D">
            <w:pPr>
              <w:spacing w:before="60" w:after="60"/>
              <w:jc w:val="center"/>
              <w:rPr>
                <w:rFonts w:eastAsia="Calibri"/>
                <w:sz w:val="26"/>
                <w:szCs w:val="26"/>
              </w:rPr>
            </w:pPr>
            <w:r w:rsidRPr="009A583D">
              <w:rPr>
                <w:sz w:val="26"/>
                <w:szCs w:val="26"/>
              </w:rPr>
              <w:t>Triệu đồng</w:t>
            </w:r>
          </w:p>
        </w:tc>
        <w:tc>
          <w:tcPr>
            <w:tcW w:w="1243" w:type="dxa"/>
            <w:shd w:val="clear" w:color="auto" w:fill="auto"/>
            <w:vAlign w:val="center"/>
          </w:tcPr>
          <w:p w:rsidR="0040297C" w:rsidRPr="009A583D" w:rsidRDefault="0040297C" w:rsidP="0040297C">
            <w:pPr>
              <w:jc w:val="center"/>
              <w:rPr>
                <w:sz w:val="26"/>
                <w:szCs w:val="26"/>
              </w:rPr>
            </w:pPr>
            <w:r w:rsidRPr="009A583D">
              <w:rPr>
                <w:sz w:val="26"/>
                <w:szCs w:val="26"/>
              </w:rPr>
              <w:t>177.564</w:t>
            </w:r>
          </w:p>
        </w:tc>
        <w:tc>
          <w:tcPr>
            <w:tcW w:w="1655" w:type="dxa"/>
            <w:shd w:val="clear" w:color="auto" w:fill="auto"/>
          </w:tcPr>
          <w:p w:rsidR="0040297C" w:rsidRPr="009A583D" w:rsidRDefault="0040297C" w:rsidP="0082797D">
            <w:pPr>
              <w:spacing w:before="40" w:after="40"/>
              <w:rPr>
                <w:rFonts w:eastAsia="Calibri"/>
                <w:sz w:val="26"/>
                <w:szCs w:val="26"/>
              </w:rPr>
            </w:pPr>
          </w:p>
        </w:tc>
      </w:tr>
      <w:tr w:rsidR="009A583D" w:rsidRPr="009A583D" w:rsidTr="0040297C">
        <w:tc>
          <w:tcPr>
            <w:tcW w:w="831" w:type="dxa"/>
            <w:shd w:val="clear" w:color="auto" w:fill="auto"/>
            <w:vAlign w:val="center"/>
          </w:tcPr>
          <w:p w:rsidR="0040297C" w:rsidRPr="009A583D" w:rsidRDefault="0040297C" w:rsidP="0082797D">
            <w:pPr>
              <w:spacing w:before="40" w:after="40"/>
              <w:contextualSpacing/>
              <w:jc w:val="center"/>
              <w:rPr>
                <w:rFonts w:eastAsia="Calibri"/>
                <w:sz w:val="26"/>
                <w:szCs w:val="26"/>
              </w:rPr>
            </w:pPr>
            <w:r w:rsidRPr="009A583D">
              <w:rPr>
                <w:rFonts w:eastAsia="Calibri"/>
                <w:sz w:val="26"/>
                <w:szCs w:val="26"/>
              </w:rPr>
              <w:t>6.1.2</w:t>
            </w:r>
          </w:p>
        </w:tc>
        <w:tc>
          <w:tcPr>
            <w:tcW w:w="5489" w:type="dxa"/>
          </w:tcPr>
          <w:p w:rsidR="0040297C" w:rsidRPr="009A583D" w:rsidRDefault="0040297C" w:rsidP="0082797D">
            <w:pPr>
              <w:spacing w:before="60" w:after="60"/>
              <w:jc w:val="both"/>
              <w:rPr>
                <w:rFonts w:eastAsia="Calibri"/>
                <w:sz w:val="26"/>
                <w:szCs w:val="26"/>
              </w:rPr>
            </w:pPr>
            <w:r w:rsidRPr="009A583D">
              <w:rPr>
                <w:sz w:val="26"/>
                <w:szCs w:val="26"/>
              </w:rPr>
              <w:t>Đã thực hiện</w:t>
            </w:r>
          </w:p>
        </w:tc>
        <w:tc>
          <w:tcPr>
            <w:tcW w:w="1521" w:type="dxa"/>
          </w:tcPr>
          <w:p w:rsidR="0040297C" w:rsidRPr="009A583D" w:rsidRDefault="0040297C" w:rsidP="0082797D">
            <w:pPr>
              <w:spacing w:before="60" w:after="60"/>
              <w:jc w:val="center"/>
              <w:rPr>
                <w:rFonts w:eastAsia="Calibri"/>
                <w:sz w:val="26"/>
                <w:szCs w:val="26"/>
              </w:rPr>
            </w:pPr>
            <w:r w:rsidRPr="009A583D">
              <w:rPr>
                <w:sz w:val="26"/>
                <w:szCs w:val="26"/>
              </w:rPr>
              <w:t>Triệu đồng</w:t>
            </w:r>
          </w:p>
        </w:tc>
        <w:tc>
          <w:tcPr>
            <w:tcW w:w="1243" w:type="dxa"/>
            <w:shd w:val="clear" w:color="auto" w:fill="auto"/>
            <w:vAlign w:val="center"/>
          </w:tcPr>
          <w:p w:rsidR="0040297C" w:rsidRPr="009A583D" w:rsidRDefault="0040297C" w:rsidP="0040297C">
            <w:pPr>
              <w:jc w:val="center"/>
              <w:rPr>
                <w:sz w:val="22"/>
                <w:szCs w:val="22"/>
              </w:rPr>
            </w:pPr>
            <w:r w:rsidRPr="009A583D">
              <w:rPr>
                <w:sz w:val="22"/>
                <w:szCs w:val="22"/>
              </w:rPr>
              <w:t>16.318,281</w:t>
            </w:r>
          </w:p>
        </w:tc>
        <w:tc>
          <w:tcPr>
            <w:tcW w:w="1655" w:type="dxa"/>
            <w:shd w:val="clear" w:color="auto" w:fill="auto"/>
          </w:tcPr>
          <w:p w:rsidR="0040297C" w:rsidRPr="009A583D" w:rsidRDefault="0040297C" w:rsidP="0082797D">
            <w:pPr>
              <w:spacing w:before="40" w:after="40"/>
              <w:rPr>
                <w:rFonts w:eastAsia="Calibri"/>
                <w:sz w:val="26"/>
                <w:szCs w:val="26"/>
              </w:rPr>
            </w:pPr>
          </w:p>
        </w:tc>
      </w:tr>
      <w:tr w:rsidR="009A583D" w:rsidRPr="009A583D" w:rsidTr="00186356">
        <w:tc>
          <w:tcPr>
            <w:tcW w:w="831" w:type="dxa"/>
            <w:shd w:val="clear" w:color="auto" w:fill="auto"/>
            <w:vAlign w:val="center"/>
          </w:tcPr>
          <w:p w:rsidR="008A6A2B" w:rsidRPr="009A583D" w:rsidRDefault="008A6A2B" w:rsidP="0082797D">
            <w:pPr>
              <w:spacing w:before="40" w:after="40"/>
              <w:contextualSpacing/>
              <w:jc w:val="center"/>
              <w:rPr>
                <w:rFonts w:eastAsia="Calibri"/>
                <w:b/>
                <w:bCs/>
                <w:sz w:val="26"/>
                <w:szCs w:val="26"/>
              </w:rPr>
            </w:pPr>
            <w:r w:rsidRPr="009A583D">
              <w:rPr>
                <w:rFonts w:eastAsia="Calibri"/>
                <w:b/>
                <w:bCs/>
                <w:sz w:val="26"/>
                <w:szCs w:val="26"/>
              </w:rPr>
              <w:t>6.2</w:t>
            </w:r>
          </w:p>
        </w:tc>
        <w:tc>
          <w:tcPr>
            <w:tcW w:w="5489" w:type="dxa"/>
            <w:shd w:val="clear" w:color="auto" w:fill="auto"/>
          </w:tcPr>
          <w:p w:rsidR="008A6A2B" w:rsidRPr="009A583D" w:rsidRDefault="008A6A2B" w:rsidP="0082797D">
            <w:pPr>
              <w:spacing w:before="40" w:after="40"/>
              <w:jc w:val="both"/>
              <w:rPr>
                <w:rFonts w:eastAsia="Calibri"/>
                <w:spacing w:val="-4"/>
                <w:sz w:val="26"/>
                <w:szCs w:val="26"/>
              </w:rPr>
            </w:pPr>
            <w:r w:rsidRPr="009A583D">
              <w:rPr>
                <w:b/>
                <w:bCs/>
                <w:spacing w:val="-4"/>
                <w:sz w:val="26"/>
                <w:szCs w:val="26"/>
              </w:rPr>
              <w:t xml:space="preserve">Thực hiện tự chủ tài chính của đơn vị sự nghiệp (ĐVSN) tại địa phương </w:t>
            </w:r>
            <w:r w:rsidRPr="009A583D">
              <w:rPr>
                <w:i/>
                <w:iCs/>
                <w:spacing w:val="-4"/>
                <w:sz w:val="26"/>
                <w:szCs w:val="26"/>
              </w:rPr>
              <w:t>(lũy kế đến thời điểm báo cáo)</w:t>
            </w:r>
          </w:p>
        </w:tc>
        <w:tc>
          <w:tcPr>
            <w:tcW w:w="1521" w:type="dxa"/>
            <w:shd w:val="clear" w:color="auto" w:fill="auto"/>
            <w:vAlign w:val="center"/>
          </w:tcPr>
          <w:p w:rsidR="008A6A2B" w:rsidRPr="009A583D" w:rsidRDefault="008A6A2B" w:rsidP="0082797D">
            <w:pPr>
              <w:spacing w:before="40" w:after="40"/>
              <w:jc w:val="center"/>
              <w:rPr>
                <w:rFonts w:eastAsia="Calibri"/>
                <w:sz w:val="26"/>
                <w:szCs w:val="26"/>
              </w:rPr>
            </w:pPr>
          </w:p>
        </w:tc>
        <w:tc>
          <w:tcPr>
            <w:tcW w:w="1243" w:type="dxa"/>
            <w:shd w:val="clear" w:color="auto" w:fill="auto"/>
            <w:vAlign w:val="center"/>
          </w:tcPr>
          <w:p w:rsidR="008A6A2B" w:rsidRPr="009A583D" w:rsidRDefault="008A6A2B" w:rsidP="00186356">
            <w:pPr>
              <w:spacing w:line="360" w:lineRule="auto"/>
              <w:jc w:val="center"/>
            </w:pP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186356">
        <w:tc>
          <w:tcPr>
            <w:tcW w:w="831" w:type="dxa"/>
            <w:shd w:val="clear" w:color="auto" w:fill="auto"/>
            <w:vAlign w:val="center"/>
          </w:tcPr>
          <w:p w:rsidR="008A6A2B" w:rsidRPr="009A583D" w:rsidRDefault="008A6A2B" w:rsidP="0082797D">
            <w:pPr>
              <w:spacing w:before="40" w:after="40"/>
              <w:contextualSpacing/>
              <w:jc w:val="center"/>
              <w:rPr>
                <w:rFonts w:eastAsia="Calibri"/>
                <w:sz w:val="26"/>
                <w:szCs w:val="26"/>
              </w:rPr>
            </w:pPr>
            <w:r w:rsidRPr="009A583D">
              <w:rPr>
                <w:rFonts w:eastAsia="Calibri"/>
                <w:sz w:val="26"/>
                <w:szCs w:val="26"/>
              </w:rPr>
              <w:t>6.2.1</w:t>
            </w:r>
          </w:p>
        </w:tc>
        <w:tc>
          <w:tcPr>
            <w:tcW w:w="5489" w:type="dxa"/>
            <w:shd w:val="clear" w:color="auto" w:fill="auto"/>
          </w:tcPr>
          <w:p w:rsidR="008A6A2B" w:rsidRPr="009A583D" w:rsidRDefault="008A6A2B" w:rsidP="0082797D">
            <w:pPr>
              <w:spacing w:before="40" w:after="40"/>
              <w:jc w:val="both"/>
              <w:rPr>
                <w:rFonts w:eastAsia="Calibri"/>
                <w:spacing w:val="-2"/>
                <w:sz w:val="26"/>
                <w:szCs w:val="26"/>
              </w:rPr>
            </w:pPr>
            <w:r w:rsidRPr="009A583D">
              <w:rPr>
                <w:rFonts w:eastAsia="Calibri"/>
                <w:spacing w:val="-2"/>
                <w:sz w:val="26"/>
                <w:szCs w:val="26"/>
              </w:rPr>
              <w:t xml:space="preserve">Số đơn vị SNCL đã thực hiện tự chủ 100% chi thường xuyên và chi đầu tư </w:t>
            </w:r>
            <w:r w:rsidRPr="009A583D">
              <w:rPr>
                <w:rFonts w:eastAsia="Calibri"/>
                <w:i/>
                <w:iCs/>
                <w:spacing w:val="-2"/>
                <w:sz w:val="26"/>
                <w:szCs w:val="26"/>
              </w:rPr>
              <w:t>(lũy kế đến thời điểm báo cáo)</w:t>
            </w:r>
          </w:p>
        </w:tc>
        <w:tc>
          <w:tcPr>
            <w:tcW w:w="1521" w:type="dxa"/>
            <w:shd w:val="clear" w:color="auto" w:fill="auto"/>
            <w:vAlign w:val="center"/>
          </w:tcPr>
          <w:p w:rsidR="008A6A2B" w:rsidRPr="009A583D" w:rsidRDefault="008A6A2B" w:rsidP="0082797D">
            <w:pPr>
              <w:spacing w:before="40" w:after="40"/>
              <w:jc w:val="center"/>
              <w:rPr>
                <w:rFonts w:eastAsia="Calibri"/>
                <w:sz w:val="26"/>
                <w:szCs w:val="26"/>
              </w:rPr>
            </w:pPr>
            <w:r w:rsidRPr="009A583D">
              <w:rPr>
                <w:rFonts w:eastAsia="Calibri"/>
                <w:sz w:val="26"/>
                <w:szCs w:val="26"/>
              </w:rPr>
              <w:t>Cơ quan,        đơn vị</w:t>
            </w:r>
          </w:p>
        </w:tc>
        <w:tc>
          <w:tcPr>
            <w:tcW w:w="1243" w:type="dxa"/>
            <w:shd w:val="clear" w:color="auto" w:fill="auto"/>
            <w:vAlign w:val="center"/>
          </w:tcPr>
          <w:p w:rsidR="008A6A2B" w:rsidRPr="009A583D" w:rsidRDefault="008A6A2B" w:rsidP="00186356">
            <w:pPr>
              <w:spacing w:line="360" w:lineRule="auto"/>
              <w:jc w:val="center"/>
            </w:pPr>
            <w:r w:rsidRPr="009A583D">
              <w:t>0</w:t>
            </w: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186356">
        <w:tc>
          <w:tcPr>
            <w:tcW w:w="831" w:type="dxa"/>
            <w:shd w:val="clear" w:color="auto" w:fill="auto"/>
            <w:vAlign w:val="center"/>
          </w:tcPr>
          <w:p w:rsidR="008A6A2B" w:rsidRPr="009A583D" w:rsidRDefault="008A6A2B" w:rsidP="0082797D">
            <w:pPr>
              <w:spacing w:before="40" w:after="40"/>
              <w:contextualSpacing/>
              <w:jc w:val="center"/>
              <w:rPr>
                <w:rFonts w:eastAsia="Calibri"/>
                <w:sz w:val="26"/>
                <w:szCs w:val="26"/>
              </w:rPr>
            </w:pPr>
            <w:r w:rsidRPr="009A583D">
              <w:rPr>
                <w:rFonts w:eastAsia="Calibri"/>
                <w:sz w:val="26"/>
                <w:szCs w:val="26"/>
              </w:rPr>
              <w:t>6.2.2</w:t>
            </w:r>
          </w:p>
        </w:tc>
        <w:tc>
          <w:tcPr>
            <w:tcW w:w="5489" w:type="dxa"/>
            <w:shd w:val="clear" w:color="auto" w:fill="auto"/>
          </w:tcPr>
          <w:p w:rsidR="008A6A2B" w:rsidRPr="009A583D" w:rsidRDefault="008A6A2B" w:rsidP="0082797D">
            <w:pPr>
              <w:spacing w:before="40" w:after="40"/>
              <w:jc w:val="both"/>
              <w:rPr>
                <w:rFonts w:eastAsia="Calibri"/>
                <w:spacing w:val="-8"/>
                <w:sz w:val="26"/>
                <w:szCs w:val="26"/>
              </w:rPr>
            </w:pPr>
            <w:r w:rsidRPr="009A583D">
              <w:rPr>
                <w:rFonts w:eastAsia="Calibri"/>
                <w:spacing w:val="-8"/>
                <w:sz w:val="26"/>
                <w:szCs w:val="26"/>
              </w:rPr>
              <w:t xml:space="preserve">Số đơn vị SNCL đã thực hiện tự chủ 100% chi thường xuyên </w:t>
            </w:r>
            <w:r w:rsidRPr="009A583D">
              <w:rPr>
                <w:rFonts w:eastAsia="Calibri"/>
                <w:i/>
                <w:iCs/>
                <w:spacing w:val="-8"/>
                <w:sz w:val="26"/>
                <w:szCs w:val="26"/>
              </w:rPr>
              <w:t>(lũy kế đến thời điểm báo cáo)</w:t>
            </w:r>
          </w:p>
        </w:tc>
        <w:tc>
          <w:tcPr>
            <w:tcW w:w="1521" w:type="dxa"/>
            <w:shd w:val="clear" w:color="auto" w:fill="auto"/>
            <w:vAlign w:val="center"/>
          </w:tcPr>
          <w:p w:rsidR="008A6A2B" w:rsidRPr="009A583D" w:rsidRDefault="008A6A2B" w:rsidP="0082797D">
            <w:pPr>
              <w:spacing w:before="40" w:after="40"/>
              <w:jc w:val="center"/>
              <w:rPr>
                <w:rFonts w:eastAsia="Calibri"/>
                <w:sz w:val="26"/>
                <w:szCs w:val="26"/>
              </w:rPr>
            </w:pPr>
            <w:r w:rsidRPr="009A583D">
              <w:rPr>
                <w:rFonts w:eastAsia="Calibri"/>
                <w:sz w:val="26"/>
                <w:szCs w:val="26"/>
              </w:rPr>
              <w:t>Cơ quan,          đơn vị</w:t>
            </w:r>
          </w:p>
        </w:tc>
        <w:tc>
          <w:tcPr>
            <w:tcW w:w="1243" w:type="dxa"/>
            <w:shd w:val="clear" w:color="auto" w:fill="auto"/>
            <w:vAlign w:val="center"/>
          </w:tcPr>
          <w:p w:rsidR="008A6A2B" w:rsidRPr="009A583D" w:rsidRDefault="0040297C" w:rsidP="00186356">
            <w:pPr>
              <w:spacing w:line="360" w:lineRule="auto"/>
              <w:jc w:val="center"/>
              <w:rPr>
                <w:lang w:val="vi-VN"/>
              </w:rPr>
            </w:pPr>
            <w:r w:rsidRPr="009A583D">
              <w:rPr>
                <w:lang w:val="vi-VN"/>
              </w:rPr>
              <w:t>0</w:t>
            </w: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B97EAB">
        <w:tc>
          <w:tcPr>
            <w:tcW w:w="831" w:type="dxa"/>
            <w:shd w:val="clear" w:color="auto" w:fill="auto"/>
            <w:vAlign w:val="center"/>
          </w:tcPr>
          <w:p w:rsidR="008A6A2B" w:rsidRPr="009A583D" w:rsidRDefault="008A6A2B" w:rsidP="0082797D">
            <w:pPr>
              <w:spacing w:before="40" w:after="40"/>
              <w:contextualSpacing/>
              <w:jc w:val="center"/>
              <w:rPr>
                <w:rFonts w:eastAsia="Calibri"/>
                <w:sz w:val="26"/>
                <w:szCs w:val="26"/>
              </w:rPr>
            </w:pPr>
            <w:r w:rsidRPr="009A583D">
              <w:rPr>
                <w:rFonts w:eastAsia="Calibri"/>
                <w:sz w:val="26"/>
                <w:szCs w:val="26"/>
              </w:rPr>
              <w:t>6.2.3</w:t>
            </w:r>
          </w:p>
        </w:tc>
        <w:tc>
          <w:tcPr>
            <w:tcW w:w="5489" w:type="dxa"/>
            <w:shd w:val="clear" w:color="auto" w:fill="auto"/>
          </w:tcPr>
          <w:p w:rsidR="008A6A2B" w:rsidRPr="009A583D" w:rsidRDefault="008A6A2B" w:rsidP="0082797D">
            <w:pPr>
              <w:spacing w:before="40" w:after="40"/>
              <w:jc w:val="both"/>
              <w:rPr>
                <w:rFonts w:eastAsia="Calibri"/>
                <w:sz w:val="26"/>
                <w:szCs w:val="26"/>
              </w:rPr>
            </w:pPr>
            <w:r w:rsidRPr="009A583D">
              <w:rPr>
                <w:rFonts w:eastAsia="Calibri"/>
                <w:sz w:val="26"/>
                <w:szCs w:val="26"/>
              </w:rPr>
              <w:t xml:space="preserve">Số đơn vị SNCL đã thực hiện tự chủ một phần chi thường xuyên </w:t>
            </w:r>
            <w:r w:rsidRPr="009A583D">
              <w:rPr>
                <w:rFonts w:eastAsia="Calibri"/>
                <w:i/>
                <w:iCs/>
                <w:sz w:val="26"/>
                <w:szCs w:val="26"/>
              </w:rPr>
              <w:t>(lũy kế đến thời điểm báo cáo)</w:t>
            </w:r>
          </w:p>
        </w:tc>
        <w:tc>
          <w:tcPr>
            <w:tcW w:w="1521" w:type="dxa"/>
            <w:shd w:val="clear" w:color="auto" w:fill="auto"/>
            <w:vAlign w:val="center"/>
          </w:tcPr>
          <w:p w:rsidR="008A6A2B" w:rsidRPr="009A583D" w:rsidRDefault="008A6A2B" w:rsidP="0082797D">
            <w:pPr>
              <w:spacing w:before="40" w:after="40"/>
              <w:jc w:val="center"/>
              <w:rPr>
                <w:rFonts w:eastAsia="Calibri"/>
                <w:sz w:val="26"/>
                <w:szCs w:val="26"/>
              </w:rPr>
            </w:pPr>
          </w:p>
        </w:tc>
        <w:tc>
          <w:tcPr>
            <w:tcW w:w="1243" w:type="dxa"/>
            <w:shd w:val="clear" w:color="auto" w:fill="auto"/>
            <w:vAlign w:val="center"/>
          </w:tcPr>
          <w:p w:rsidR="008A6A2B" w:rsidRPr="009A583D" w:rsidRDefault="0040297C" w:rsidP="00B97EAB">
            <w:pPr>
              <w:spacing w:line="360" w:lineRule="auto"/>
              <w:jc w:val="center"/>
              <w:rPr>
                <w:lang w:val="vi-VN"/>
              </w:rPr>
            </w:pPr>
            <w:r w:rsidRPr="009A583D">
              <w:rPr>
                <w:lang w:val="vi-VN"/>
              </w:rPr>
              <w:t>0</w:t>
            </w: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F7073E">
        <w:tc>
          <w:tcPr>
            <w:tcW w:w="831" w:type="dxa"/>
            <w:vMerge w:val="restart"/>
            <w:shd w:val="clear" w:color="auto" w:fill="auto"/>
            <w:vAlign w:val="center"/>
          </w:tcPr>
          <w:p w:rsidR="008A6A2B" w:rsidRPr="009A583D" w:rsidRDefault="008A6A2B" w:rsidP="0082797D">
            <w:pPr>
              <w:spacing w:before="40" w:after="40"/>
              <w:contextualSpacing/>
              <w:jc w:val="center"/>
              <w:rPr>
                <w:rFonts w:eastAsia="Calibri"/>
                <w:sz w:val="26"/>
                <w:szCs w:val="26"/>
              </w:rPr>
            </w:pPr>
          </w:p>
        </w:tc>
        <w:tc>
          <w:tcPr>
            <w:tcW w:w="5489" w:type="dxa"/>
          </w:tcPr>
          <w:p w:rsidR="008A6A2B" w:rsidRPr="009A583D" w:rsidRDefault="008A6A2B" w:rsidP="0082797D">
            <w:pPr>
              <w:spacing w:before="60" w:after="60"/>
              <w:jc w:val="both"/>
              <w:rPr>
                <w:b/>
                <w:bCs/>
                <w:i/>
                <w:spacing w:val="-8"/>
                <w:sz w:val="26"/>
                <w:szCs w:val="26"/>
              </w:rPr>
            </w:pPr>
            <w:r w:rsidRPr="009A583D">
              <w:rPr>
                <w:i/>
                <w:spacing w:val="-8"/>
                <w:sz w:val="26"/>
                <w:szCs w:val="26"/>
              </w:rPr>
              <w:t>Số ĐVSN tự bảo đảm từ 70% - dưới 100% chi thường xuyên</w:t>
            </w:r>
          </w:p>
        </w:tc>
        <w:tc>
          <w:tcPr>
            <w:tcW w:w="1521" w:type="dxa"/>
          </w:tcPr>
          <w:p w:rsidR="008A6A2B" w:rsidRPr="009A583D" w:rsidRDefault="008A6A2B" w:rsidP="0082797D">
            <w:pPr>
              <w:spacing w:before="60" w:after="60"/>
              <w:jc w:val="center"/>
              <w:rPr>
                <w:rFonts w:eastAsia="Calibri"/>
                <w:i/>
                <w:sz w:val="26"/>
                <w:szCs w:val="26"/>
              </w:rPr>
            </w:pPr>
            <w:r w:rsidRPr="009A583D">
              <w:rPr>
                <w:i/>
                <w:sz w:val="26"/>
                <w:szCs w:val="26"/>
              </w:rPr>
              <w:t>Đơn vị</w:t>
            </w:r>
          </w:p>
        </w:tc>
        <w:tc>
          <w:tcPr>
            <w:tcW w:w="1243" w:type="dxa"/>
            <w:shd w:val="clear" w:color="auto" w:fill="auto"/>
          </w:tcPr>
          <w:p w:rsidR="008A6A2B" w:rsidRPr="009A583D" w:rsidRDefault="008A6A2B" w:rsidP="008A6A2B">
            <w:pPr>
              <w:spacing w:line="360" w:lineRule="auto"/>
              <w:jc w:val="center"/>
            </w:pP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F7073E">
        <w:tc>
          <w:tcPr>
            <w:tcW w:w="831" w:type="dxa"/>
            <w:vMerge/>
            <w:shd w:val="clear" w:color="auto" w:fill="auto"/>
            <w:vAlign w:val="center"/>
          </w:tcPr>
          <w:p w:rsidR="008A6A2B" w:rsidRPr="009A583D" w:rsidRDefault="008A6A2B" w:rsidP="0082797D">
            <w:pPr>
              <w:spacing w:before="40" w:after="40"/>
              <w:contextualSpacing/>
              <w:jc w:val="center"/>
              <w:rPr>
                <w:rFonts w:eastAsia="Calibri"/>
                <w:sz w:val="26"/>
                <w:szCs w:val="26"/>
              </w:rPr>
            </w:pPr>
          </w:p>
        </w:tc>
        <w:tc>
          <w:tcPr>
            <w:tcW w:w="5489" w:type="dxa"/>
          </w:tcPr>
          <w:p w:rsidR="008A6A2B" w:rsidRPr="009A583D" w:rsidRDefault="008A6A2B" w:rsidP="0082797D">
            <w:pPr>
              <w:spacing w:before="60" w:after="60"/>
              <w:jc w:val="both"/>
              <w:rPr>
                <w:b/>
                <w:bCs/>
                <w:i/>
                <w:spacing w:val="-6"/>
                <w:sz w:val="26"/>
                <w:szCs w:val="26"/>
              </w:rPr>
            </w:pPr>
            <w:r w:rsidRPr="009A583D">
              <w:rPr>
                <w:i/>
                <w:spacing w:val="-6"/>
                <w:sz w:val="26"/>
                <w:szCs w:val="26"/>
              </w:rPr>
              <w:t>Số ĐVSN tự bảo đảm từ 30% - dưới 70% chi thường xuyên</w:t>
            </w:r>
          </w:p>
        </w:tc>
        <w:tc>
          <w:tcPr>
            <w:tcW w:w="1521" w:type="dxa"/>
          </w:tcPr>
          <w:p w:rsidR="008A6A2B" w:rsidRPr="009A583D" w:rsidRDefault="008A6A2B" w:rsidP="0082797D">
            <w:pPr>
              <w:spacing w:before="60" w:after="60"/>
              <w:jc w:val="center"/>
              <w:rPr>
                <w:rFonts w:eastAsia="Calibri"/>
                <w:i/>
                <w:sz w:val="26"/>
                <w:szCs w:val="26"/>
              </w:rPr>
            </w:pPr>
            <w:r w:rsidRPr="009A583D">
              <w:rPr>
                <w:i/>
                <w:sz w:val="26"/>
                <w:szCs w:val="26"/>
              </w:rPr>
              <w:t>Đơn vị</w:t>
            </w:r>
          </w:p>
        </w:tc>
        <w:tc>
          <w:tcPr>
            <w:tcW w:w="1243" w:type="dxa"/>
            <w:shd w:val="clear" w:color="auto" w:fill="auto"/>
          </w:tcPr>
          <w:p w:rsidR="008A6A2B" w:rsidRPr="009A583D" w:rsidRDefault="008A6A2B" w:rsidP="008A6A2B">
            <w:pPr>
              <w:spacing w:line="360" w:lineRule="auto"/>
              <w:jc w:val="center"/>
            </w:pP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F7073E">
        <w:tc>
          <w:tcPr>
            <w:tcW w:w="831" w:type="dxa"/>
            <w:vMerge/>
            <w:shd w:val="clear" w:color="auto" w:fill="auto"/>
            <w:vAlign w:val="center"/>
          </w:tcPr>
          <w:p w:rsidR="008A6A2B" w:rsidRPr="009A583D" w:rsidRDefault="008A6A2B" w:rsidP="0082797D">
            <w:pPr>
              <w:spacing w:before="40" w:after="40"/>
              <w:contextualSpacing/>
              <w:jc w:val="center"/>
              <w:rPr>
                <w:rFonts w:eastAsia="Calibri"/>
                <w:sz w:val="26"/>
                <w:szCs w:val="26"/>
              </w:rPr>
            </w:pPr>
          </w:p>
        </w:tc>
        <w:tc>
          <w:tcPr>
            <w:tcW w:w="5489" w:type="dxa"/>
          </w:tcPr>
          <w:p w:rsidR="008A6A2B" w:rsidRPr="009A583D" w:rsidRDefault="008A6A2B" w:rsidP="0082797D">
            <w:pPr>
              <w:spacing w:before="60" w:after="60"/>
              <w:jc w:val="both"/>
              <w:rPr>
                <w:b/>
                <w:bCs/>
                <w:i/>
                <w:spacing w:val="-6"/>
                <w:sz w:val="26"/>
                <w:szCs w:val="26"/>
              </w:rPr>
            </w:pPr>
            <w:r w:rsidRPr="009A583D">
              <w:rPr>
                <w:i/>
                <w:spacing w:val="-6"/>
                <w:sz w:val="26"/>
                <w:szCs w:val="26"/>
              </w:rPr>
              <w:t>Số ĐVSN tự bảo đảm từ 10% - dưới 30% chi thường xuyên</w:t>
            </w:r>
          </w:p>
        </w:tc>
        <w:tc>
          <w:tcPr>
            <w:tcW w:w="1521" w:type="dxa"/>
          </w:tcPr>
          <w:p w:rsidR="008A6A2B" w:rsidRPr="009A583D" w:rsidRDefault="008A6A2B" w:rsidP="0082797D">
            <w:pPr>
              <w:spacing w:before="60" w:after="60"/>
              <w:jc w:val="center"/>
              <w:rPr>
                <w:rFonts w:eastAsia="Calibri"/>
                <w:i/>
                <w:sz w:val="26"/>
                <w:szCs w:val="26"/>
              </w:rPr>
            </w:pPr>
            <w:r w:rsidRPr="009A583D">
              <w:rPr>
                <w:i/>
                <w:sz w:val="26"/>
                <w:szCs w:val="26"/>
              </w:rPr>
              <w:t>Đơn vị</w:t>
            </w:r>
          </w:p>
        </w:tc>
        <w:tc>
          <w:tcPr>
            <w:tcW w:w="1243" w:type="dxa"/>
            <w:shd w:val="clear" w:color="auto" w:fill="auto"/>
          </w:tcPr>
          <w:p w:rsidR="008A6A2B" w:rsidRPr="009A583D" w:rsidRDefault="008A6A2B" w:rsidP="008A6A2B">
            <w:pPr>
              <w:spacing w:line="360" w:lineRule="auto"/>
              <w:jc w:val="center"/>
            </w:pP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B97EAB">
        <w:tc>
          <w:tcPr>
            <w:tcW w:w="831" w:type="dxa"/>
            <w:shd w:val="clear" w:color="auto" w:fill="auto"/>
            <w:vAlign w:val="center"/>
          </w:tcPr>
          <w:p w:rsidR="008A6A2B" w:rsidRPr="009A583D" w:rsidRDefault="008A6A2B" w:rsidP="0082797D">
            <w:pPr>
              <w:spacing w:before="40" w:after="40"/>
              <w:contextualSpacing/>
              <w:jc w:val="center"/>
              <w:rPr>
                <w:rFonts w:eastAsia="Calibri"/>
                <w:sz w:val="26"/>
                <w:szCs w:val="26"/>
              </w:rPr>
            </w:pPr>
            <w:r w:rsidRPr="009A583D">
              <w:rPr>
                <w:rFonts w:eastAsia="Calibri"/>
                <w:sz w:val="26"/>
                <w:szCs w:val="26"/>
              </w:rPr>
              <w:t>6.2.4</w:t>
            </w:r>
          </w:p>
        </w:tc>
        <w:tc>
          <w:tcPr>
            <w:tcW w:w="5489" w:type="dxa"/>
            <w:shd w:val="clear" w:color="auto" w:fill="auto"/>
          </w:tcPr>
          <w:p w:rsidR="008A6A2B" w:rsidRPr="009A583D" w:rsidRDefault="008A6A2B" w:rsidP="0082797D">
            <w:pPr>
              <w:spacing w:before="40" w:after="40"/>
              <w:jc w:val="both"/>
              <w:rPr>
                <w:rFonts w:eastAsia="Calibri"/>
                <w:spacing w:val="-8"/>
                <w:sz w:val="26"/>
                <w:szCs w:val="26"/>
              </w:rPr>
            </w:pPr>
            <w:r w:rsidRPr="009A583D">
              <w:rPr>
                <w:rFonts w:eastAsia="Calibri"/>
                <w:spacing w:val="-8"/>
                <w:sz w:val="26"/>
                <w:szCs w:val="26"/>
              </w:rPr>
              <w:t xml:space="preserve">Số đơn vị SNCL do nhà nước đảm bảo 100% chi thường xuyên </w:t>
            </w:r>
            <w:r w:rsidRPr="009A583D">
              <w:rPr>
                <w:rFonts w:eastAsia="Calibri"/>
                <w:i/>
                <w:iCs/>
                <w:spacing w:val="-8"/>
                <w:sz w:val="26"/>
                <w:szCs w:val="26"/>
              </w:rPr>
              <w:t>(lũy kế đến thời điểm báo cáo)</w:t>
            </w:r>
          </w:p>
        </w:tc>
        <w:tc>
          <w:tcPr>
            <w:tcW w:w="1521" w:type="dxa"/>
            <w:shd w:val="clear" w:color="auto" w:fill="auto"/>
            <w:vAlign w:val="center"/>
          </w:tcPr>
          <w:p w:rsidR="008A6A2B" w:rsidRPr="009A583D" w:rsidRDefault="008A6A2B" w:rsidP="0082797D">
            <w:pPr>
              <w:spacing w:before="40" w:after="40"/>
              <w:jc w:val="center"/>
              <w:rPr>
                <w:rFonts w:eastAsia="Calibri"/>
                <w:sz w:val="26"/>
                <w:szCs w:val="26"/>
              </w:rPr>
            </w:pPr>
            <w:r w:rsidRPr="009A583D">
              <w:rPr>
                <w:rFonts w:eastAsia="Calibri"/>
                <w:sz w:val="26"/>
                <w:szCs w:val="26"/>
              </w:rPr>
              <w:t>Cơ quan,                đơn vị</w:t>
            </w:r>
          </w:p>
        </w:tc>
        <w:tc>
          <w:tcPr>
            <w:tcW w:w="1243" w:type="dxa"/>
            <w:shd w:val="clear" w:color="auto" w:fill="auto"/>
            <w:vAlign w:val="center"/>
          </w:tcPr>
          <w:p w:rsidR="008A6A2B" w:rsidRPr="009A583D" w:rsidRDefault="008A6A2B" w:rsidP="00B97EAB">
            <w:pPr>
              <w:spacing w:line="360" w:lineRule="auto"/>
              <w:jc w:val="center"/>
              <w:rPr>
                <w:lang w:val="vi-VN"/>
              </w:rPr>
            </w:pP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F7073E">
        <w:tc>
          <w:tcPr>
            <w:tcW w:w="831" w:type="dxa"/>
            <w:shd w:val="clear" w:color="auto" w:fill="auto"/>
            <w:vAlign w:val="center"/>
          </w:tcPr>
          <w:p w:rsidR="008A6A2B" w:rsidRPr="009A583D" w:rsidRDefault="008A6A2B" w:rsidP="0082797D">
            <w:pPr>
              <w:spacing w:before="40" w:after="40"/>
              <w:contextualSpacing/>
              <w:jc w:val="center"/>
              <w:rPr>
                <w:rFonts w:eastAsia="Calibri"/>
                <w:sz w:val="26"/>
                <w:szCs w:val="26"/>
              </w:rPr>
            </w:pPr>
            <w:r w:rsidRPr="009A583D">
              <w:rPr>
                <w:rFonts w:eastAsia="Calibri"/>
                <w:sz w:val="26"/>
                <w:szCs w:val="26"/>
              </w:rPr>
              <w:t>6.2.5</w:t>
            </w:r>
          </w:p>
        </w:tc>
        <w:tc>
          <w:tcPr>
            <w:tcW w:w="5489" w:type="dxa"/>
            <w:shd w:val="clear" w:color="auto" w:fill="auto"/>
          </w:tcPr>
          <w:p w:rsidR="008A6A2B" w:rsidRPr="009A583D" w:rsidRDefault="008A6A2B" w:rsidP="0082797D">
            <w:pPr>
              <w:spacing w:before="40" w:after="40"/>
              <w:jc w:val="both"/>
              <w:rPr>
                <w:rFonts w:eastAsia="Calibri"/>
                <w:spacing w:val="-8"/>
                <w:sz w:val="26"/>
                <w:szCs w:val="26"/>
              </w:rPr>
            </w:pPr>
            <w:r w:rsidRPr="009A583D">
              <w:rPr>
                <w:rFonts w:eastAsia="Calibri"/>
                <w:spacing w:val="-8"/>
                <w:sz w:val="26"/>
                <w:szCs w:val="26"/>
              </w:rPr>
              <w:t xml:space="preserve">Số lượng đơn vị SNCL đã chuyển đổi thành công ty cổ phần </w:t>
            </w:r>
            <w:r w:rsidRPr="009A583D">
              <w:rPr>
                <w:rFonts w:eastAsia="Calibri"/>
                <w:i/>
                <w:iCs/>
                <w:spacing w:val="-8"/>
                <w:sz w:val="26"/>
                <w:szCs w:val="26"/>
              </w:rPr>
              <w:t>(lũy kế đến thời điểm báo cáo)</w:t>
            </w:r>
          </w:p>
        </w:tc>
        <w:tc>
          <w:tcPr>
            <w:tcW w:w="1521" w:type="dxa"/>
            <w:shd w:val="clear" w:color="auto" w:fill="auto"/>
            <w:vAlign w:val="center"/>
          </w:tcPr>
          <w:p w:rsidR="008A6A2B" w:rsidRPr="009A583D" w:rsidRDefault="008A6A2B" w:rsidP="0082797D">
            <w:pPr>
              <w:spacing w:before="40" w:after="40"/>
              <w:jc w:val="center"/>
              <w:rPr>
                <w:rFonts w:eastAsia="Calibri"/>
                <w:sz w:val="26"/>
                <w:szCs w:val="26"/>
              </w:rPr>
            </w:pPr>
            <w:r w:rsidRPr="009A583D">
              <w:rPr>
                <w:rFonts w:eastAsia="Calibri"/>
                <w:sz w:val="26"/>
                <w:szCs w:val="26"/>
              </w:rPr>
              <w:t>Cơ quan,                đơn vị</w:t>
            </w:r>
          </w:p>
        </w:tc>
        <w:tc>
          <w:tcPr>
            <w:tcW w:w="1243" w:type="dxa"/>
            <w:shd w:val="clear" w:color="auto" w:fill="auto"/>
          </w:tcPr>
          <w:p w:rsidR="008A6A2B" w:rsidRPr="009A583D" w:rsidRDefault="008A6A2B" w:rsidP="008A6A2B">
            <w:pPr>
              <w:spacing w:line="360" w:lineRule="auto"/>
              <w:jc w:val="center"/>
              <w:rPr>
                <w:b/>
                <w:bCs/>
              </w:rPr>
            </w:pPr>
          </w:p>
        </w:tc>
        <w:tc>
          <w:tcPr>
            <w:tcW w:w="1655" w:type="dxa"/>
            <w:shd w:val="clear" w:color="auto" w:fill="auto"/>
          </w:tcPr>
          <w:p w:rsidR="008A6A2B" w:rsidRPr="009A583D" w:rsidRDefault="008A6A2B" w:rsidP="0082797D">
            <w:pPr>
              <w:spacing w:before="40" w:after="40"/>
              <w:rPr>
                <w:rFonts w:eastAsia="Calibri"/>
                <w:sz w:val="26"/>
                <w:szCs w:val="26"/>
              </w:rPr>
            </w:pPr>
          </w:p>
        </w:tc>
      </w:tr>
      <w:tr w:rsidR="009A583D" w:rsidRPr="009A583D" w:rsidTr="00BA0CE3">
        <w:tc>
          <w:tcPr>
            <w:tcW w:w="831" w:type="dxa"/>
            <w:shd w:val="clear" w:color="auto" w:fill="D9D9D9"/>
            <w:vAlign w:val="center"/>
          </w:tcPr>
          <w:p w:rsidR="000B5C01" w:rsidRPr="009A583D" w:rsidRDefault="000B5C01" w:rsidP="00BA0CE3">
            <w:pPr>
              <w:jc w:val="center"/>
              <w:rPr>
                <w:b/>
                <w:bCs/>
                <w:sz w:val="26"/>
                <w:szCs w:val="26"/>
              </w:rPr>
            </w:pPr>
            <w:r w:rsidRPr="009A583D">
              <w:rPr>
                <w:b/>
                <w:bCs/>
                <w:sz w:val="26"/>
                <w:szCs w:val="26"/>
              </w:rPr>
              <w:t>7</w:t>
            </w:r>
          </w:p>
        </w:tc>
        <w:tc>
          <w:tcPr>
            <w:tcW w:w="5489" w:type="dxa"/>
            <w:shd w:val="clear" w:color="auto" w:fill="D9D9D9"/>
          </w:tcPr>
          <w:p w:rsidR="000B5C01" w:rsidRPr="009A583D" w:rsidRDefault="000B5C01" w:rsidP="00BA0CE3">
            <w:pPr>
              <w:rPr>
                <w:b/>
                <w:bCs/>
                <w:sz w:val="26"/>
                <w:szCs w:val="26"/>
              </w:rPr>
            </w:pPr>
            <w:r w:rsidRPr="009A583D">
              <w:rPr>
                <w:b/>
                <w:bCs/>
                <w:sz w:val="26"/>
                <w:szCs w:val="26"/>
              </w:rPr>
              <w:t>Xây dựng và phát triển chính quyền điện tử</w:t>
            </w:r>
            <w:r w:rsidRPr="009A583D">
              <w:rPr>
                <w:b/>
                <w:bCs/>
                <w:sz w:val="26"/>
                <w:szCs w:val="26"/>
                <w:lang w:val="vi-VN"/>
              </w:rPr>
              <w:t xml:space="preserve">, </w:t>
            </w:r>
            <w:r w:rsidRPr="009A583D">
              <w:rPr>
                <w:lang w:val="vi-VN"/>
              </w:rPr>
              <w:t xml:space="preserve"> </w:t>
            </w:r>
            <w:r w:rsidRPr="009A583D">
              <w:rPr>
                <w:b/>
                <w:bCs/>
                <w:sz w:val="26"/>
                <w:szCs w:val="26"/>
                <w:lang w:val="vi-VN"/>
              </w:rPr>
              <w:t>chính quyền số</w:t>
            </w:r>
          </w:p>
        </w:tc>
        <w:tc>
          <w:tcPr>
            <w:tcW w:w="1521" w:type="dxa"/>
            <w:shd w:val="clear" w:color="auto" w:fill="D9D9D9"/>
            <w:vAlign w:val="center"/>
          </w:tcPr>
          <w:p w:rsidR="000B5C01" w:rsidRPr="009A583D" w:rsidRDefault="000B5C01" w:rsidP="00BA0CE3">
            <w:pPr>
              <w:rPr>
                <w:b/>
                <w:bCs/>
                <w:sz w:val="26"/>
                <w:szCs w:val="26"/>
              </w:rPr>
            </w:pPr>
          </w:p>
        </w:tc>
        <w:tc>
          <w:tcPr>
            <w:tcW w:w="1243" w:type="dxa"/>
            <w:shd w:val="clear" w:color="auto" w:fill="D9D9D9"/>
          </w:tcPr>
          <w:p w:rsidR="000B5C01" w:rsidRPr="009A583D" w:rsidRDefault="000B5C01" w:rsidP="00BA0CE3">
            <w:pPr>
              <w:rPr>
                <w:b/>
                <w:bCs/>
                <w:sz w:val="26"/>
                <w:szCs w:val="26"/>
              </w:rPr>
            </w:pPr>
          </w:p>
        </w:tc>
        <w:tc>
          <w:tcPr>
            <w:tcW w:w="1655" w:type="dxa"/>
            <w:shd w:val="clear" w:color="auto" w:fill="D9D9D9"/>
          </w:tcPr>
          <w:p w:rsidR="000B5C01" w:rsidRPr="009A583D" w:rsidRDefault="000B5C01" w:rsidP="00BA0CE3">
            <w:pPr>
              <w:rPr>
                <w:b/>
                <w:bCs/>
                <w:sz w:val="26"/>
                <w:szCs w:val="26"/>
              </w:rPr>
            </w:pPr>
          </w:p>
        </w:tc>
      </w:tr>
      <w:tr w:rsidR="009A583D" w:rsidRPr="009A583D" w:rsidTr="00BA0CE3">
        <w:tc>
          <w:tcPr>
            <w:tcW w:w="831" w:type="dxa"/>
            <w:shd w:val="clear" w:color="auto" w:fill="auto"/>
            <w:vAlign w:val="center"/>
          </w:tcPr>
          <w:p w:rsidR="000B5C01" w:rsidRPr="009A583D" w:rsidRDefault="000B5C01" w:rsidP="00BA0CE3">
            <w:pPr>
              <w:jc w:val="center"/>
              <w:rPr>
                <w:b/>
                <w:bCs/>
                <w:sz w:val="26"/>
                <w:szCs w:val="26"/>
              </w:rPr>
            </w:pPr>
            <w:r w:rsidRPr="009A583D">
              <w:rPr>
                <w:b/>
                <w:bCs/>
                <w:sz w:val="26"/>
                <w:szCs w:val="26"/>
              </w:rPr>
              <w:t>7.1</w:t>
            </w:r>
          </w:p>
        </w:tc>
        <w:tc>
          <w:tcPr>
            <w:tcW w:w="5489" w:type="dxa"/>
            <w:shd w:val="clear" w:color="auto" w:fill="auto"/>
          </w:tcPr>
          <w:p w:rsidR="000B5C01" w:rsidRPr="009A583D" w:rsidRDefault="000B5C01" w:rsidP="00BA0CE3">
            <w:pPr>
              <w:rPr>
                <w:b/>
                <w:bCs/>
                <w:sz w:val="26"/>
                <w:szCs w:val="26"/>
              </w:rPr>
            </w:pPr>
            <w:r w:rsidRPr="009A583D">
              <w:rPr>
                <w:b/>
                <w:bCs/>
                <w:sz w:val="26"/>
                <w:szCs w:val="26"/>
              </w:rPr>
              <w:t xml:space="preserve">Tổng số văn bản đi giữa các cơ quan nhà nước </w:t>
            </w:r>
          </w:p>
        </w:tc>
        <w:tc>
          <w:tcPr>
            <w:tcW w:w="1521" w:type="dxa"/>
            <w:shd w:val="clear" w:color="auto" w:fill="auto"/>
            <w:vAlign w:val="center"/>
          </w:tcPr>
          <w:p w:rsidR="000B5C01" w:rsidRPr="009A583D" w:rsidRDefault="000B5C01" w:rsidP="00BA0CE3">
            <w:pPr>
              <w:rPr>
                <w:sz w:val="26"/>
                <w:szCs w:val="26"/>
              </w:rPr>
            </w:pPr>
          </w:p>
        </w:tc>
        <w:tc>
          <w:tcPr>
            <w:tcW w:w="1243" w:type="dxa"/>
            <w:shd w:val="clear" w:color="auto" w:fill="auto"/>
          </w:tcPr>
          <w:p w:rsidR="000B5C01" w:rsidRPr="009A583D" w:rsidRDefault="000B5C01" w:rsidP="00BA0CE3">
            <w:pPr>
              <w:jc w:val="center"/>
              <w:rPr>
                <w:sz w:val="26"/>
                <w:szCs w:val="26"/>
              </w:rPr>
            </w:pP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val="restart"/>
            <w:shd w:val="clear" w:color="auto" w:fill="auto"/>
            <w:vAlign w:val="center"/>
          </w:tcPr>
          <w:p w:rsidR="000B5C01" w:rsidRPr="009A583D" w:rsidRDefault="000B5C01" w:rsidP="00BA0CE3">
            <w:pPr>
              <w:jc w:val="center"/>
              <w:rPr>
                <w:sz w:val="26"/>
                <w:szCs w:val="26"/>
              </w:rPr>
            </w:pPr>
            <w:r w:rsidRPr="009A583D">
              <w:rPr>
                <w:sz w:val="26"/>
                <w:szCs w:val="26"/>
              </w:rPr>
              <w:t>Trong đó</w:t>
            </w:r>
          </w:p>
        </w:tc>
        <w:tc>
          <w:tcPr>
            <w:tcW w:w="5489" w:type="dxa"/>
            <w:shd w:val="clear" w:color="auto" w:fill="auto"/>
          </w:tcPr>
          <w:p w:rsidR="000B5C01" w:rsidRPr="009A583D" w:rsidRDefault="000B5C01" w:rsidP="00BA0CE3">
            <w:pPr>
              <w:rPr>
                <w:sz w:val="26"/>
                <w:szCs w:val="26"/>
              </w:rPr>
            </w:pPr>
            <w:r w:rsidRPr="009A583D">
              <w:rPr>
                <w:sz w:val="26"/>
                <w:szCs w:val="26"/>
              </w:rPr>
              <w:t xml:space="preserve">Tỷ lệ văn bản được gửi hoàn toàn dưới dạng điện tử </w:t>
            </w:r>
            <w:r w:rsidRPr="009A583D">
              <w:rPr>
                <w:i/>
                <w:iCs/>
                <w:sz w:val="26"/>
                <w:szCs w:val="26"/>
              </w:rPr>
              <w:t>(sử dụng chữ ký số, chứng thư số và gửi trên môi trường điện tử)</w:t>
            </w:r>
            <w:r w:rsidRPr="009A583D">
              <w:rPr>
                <w:sz w:val="26"/>
                <w:szCs w:val="26"/>
              </w:rPr>
              <w:t>.</w:t>
            </w:r>
          </w:p>
        </w:tc>
        <w:tc>
          <w:tcPr>
            <w:tcW w:w="1521" w:type="dxa"/>
            <w:shd w:val="clear" w:color="auto" w:fill="auto"/>
            <w:vAlign w:val="center"/>
          </w:tcPr>
          <w:p w:rsidR="000B5C01" w:rsidRPr="009A583D" w:rsidRDefault="000B5C01" w:rsidP="00BA0CE3">
            <w:pPr>
              <w:rPr>
                <w:sz w:val="26"/>
                <w:szCs w:val="26"/>
              </w:rPr>
            </w:pPr>
            <w:r w:rsidRPr="009A583D">
              <w:rPr>
                <w:sz w:val="26"/>
                <w:szCs w:val="26"/>
              </w:rPr>
              <w:t>%</w:t>
            </w:r>
          </w:p>
        </w:tc>
        <w:tc>
          <w:tcPr>
            <w:tcW w:w="1243" w:type="dxa"/>
            <w:shd w:val="clear" w:color="auto" w:fill="auto"/>
          </w:tcPr>
          <w:p w:rsidR="000B5C01" w:rsidRPr="009A583D" w:rsidRDefault="000B5C01" w:rsidP="00BA0CE3">
            <w:pPr>
              <w:jc w:val="center"/>
              <w:rPr>
                <w:sz w:val="26"/>
                <w:szCs w:val="26"/>
              </w:rPr>
            </w:pPr>
            <w:r w:rsidRPr="009A583D">
              <w:rPr>
                <w:sz w:val="26"/>
                <w:szCs w:val="26"/>
              </w:rPr>
              <w:t>98</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shd w:val="clear" w:color="auto" w:fill="auto"/>
            <w:vAlign w:val="center"/>
          </w:tcPr>
          <w:p w:rsidR="000B5C01" w:rsidRPr="009A583D" w:rsidRDefault="000B5C01" w:rsidP="00BA0CE3">
            <w:pPr>
              <w:jc w:val="center"/>
              <w:rPr>
                <w:sz w:val="26"/>
                <w:szCs w:val="26"/>
              </w:rPr>
            </w:pPr>
          </w:p>
        </w:tc>
        <w:tc>
          <w:tcPr>
            <w:tcW w:w="5489" w:type="dxa"/>
            <w:shd w:val="clear" w:color="auto" w:fill="auto"/>
          </w:tcPr>
          <w:p w:rsidR="000B5C01" w:rsidRPr="009A583D" w:rsidRDefault="000B5C01" w:rsidP="00BA0CE3">
            <w:pPr>
              <w:rPr>
                <w:sz w:val="26"/>
                <w:szCs w:val="26"/>
              </w:rPr>
            </w:pPr>
            <w:r w:rsidRPr="009A583D">
              <w:rPr>
                <w:sz w:val="26"/>
                <w:szCs w:val="26"/>
              </w:rPr>
              <w:t>Tỷ lệ văn bản được gửi hoàn toàn dưới dạng điện tử và song song với văn bản giấy</w:t>
            </w:r>
          </w:p>
        </w:tc>
        <w:tc>
          <w:tcPr>
            <w:tcW w:w="1521" w:type="dxa"/>
            <w:shd w:val="clear" w:color="auto" w:fill="auto"/>
            <w:vAlign w:val="center"/>
          </w:tcPr>
          <w:p w:rsidR="000B5C01" w:rsidRPr="009A583D" w:rsidRDefault="000B5C01" w:rsidP="00BA0CE3">
            <w:pPr>
              <w:rPr>
                <w:sz w:val="26"/>
                <w:szCs w:val="26"/>
              </w:rPr>
            </w:pPr>
            <w:r w:rsidRPr="009A583D">
              <w:rPr>
                <w:sz w:val="26"/>
                <w:szCs w:val="26"/>
              </w:rPr>
              <w:t>%</w:t>
            </w:r>
          </w:p>
        </w:tc>
        <w:tc>
          <w:tcPr>
            <w:tcW w:w="1243" w:type="dxa"/>
            <w:shd w:val="clear" w:color="auto" w:fill="auto"/>
          </w:tcPr>
          <w:p w:rsidR="000B5C01" w:rsidRPr="009A583D" w:rsidRDefault="000B5C01" w:rsidP="00BA0CE3">
            <w:pPr>
              <w:jc w:val="center"/>
              <w:rPr>
                <w:sz w:val="26"/>
                <w:szCs w:val="26"/>
              </w:rPr>
            </w:pPr>
            <w:r w:rsidRPr="009A583D">
              <w:rPr>
                <w:sz w:val="26"/>
                <w:szCs w:val="26"/>
              </w:rPr>
              <w:t>2</w:t>
            </w:r>
          </w:p>
        </w:tc>
        <w:tc>
          <w:tcPr>
            <w:tcW w:w="1655" w:type="dxa"/>
            <w:shd w:val="clear" w:color="auto" w:fill="auto"/>
          </w:tcPr>
          <w:p w:rsidR="000B5C01" w:rsidRPr="009A583D" w:rsidRDefault="000B5C01" w:rsidP="00BA0CE3">
            <w:pPr>
              <w:rPr>
                <w:sz w:val="26"/>
                <w:szCs w:val="26"/>
              </w:rPr>
            </w:pPr>
          </w:p>
        </w:tc>
      </w:tr>
      <w:tr w:rsidR="009A583D" w:rsidRPr="009A583D" w:rsidTr="00BA0CE3">
        <w:trPr>
          <w:trHeight w:val="401"/>
        </w:trPr>
        <w:tc>
          <w:tcPr>
            <w:tcW w:w="831" w:type="dxa"/>
            <w:shd w:val="clear" w:color="auto" w:fill="auto"/>
            <w:vAlign w:val="center"/>
          </w:tcPr>
          <w:p w:rsidR="000B5C01" w:rsidRPr="009A583D" w:rsidRDefault="000B5C01" w:rsidP="00BA0CE3">
            <w:pPr>
              <w:jc w:val="center"/>
              <w:rPr>
                <w:b/>
                <w:bCs/>
                <w:sz w:val="26"/>
                <w:szCs w:val="26"/>
              </w:rPr>
            </w:pPr>
            <w:r w:rsidRPr="009A583D">
              <w:rPr>
                <w:b/>
                <w:bCs/>
                <w:sz w:val="26"/>
                <w:szCs w:val="26"/>
              </w:rPr>
              <w:t>7.2</w:t>
            </w:r>
          </w:p>
        </w:tc>
        <w:tc>
          <w:tcPr>
            <w:tcW w:w="5489" w:type="dxa"/>
            <w:shd w:val="clear" w:color="auto" w:fill="auto"/>
            <w:vAlign w:val="center"/>
          </w:tcPr>
          <w:p w:rsidR="000B5C01" w:rsidRPr="009A583D" w:rsidRDefault="000B5C01" w:rsidP="00BA0CE3">
            <w:pPr>
              <w:rPr>
                <w:b/>
                <w:bCs/>
                <w:sz w:val="26"/>
                <w:szCs w:val="26"/>
              </w:rPr>
            </w:pPr>
            <w:r w:rsidRPr="009A583D">
              <w:rPr>
                <w:b/>
                <w:bCs/>
                <w:sz w:val="26"/>
                <w:szCs w:val="26"/>
              </w:rPr>
              <w:t>Cung cấp Dịch vụ công trực tuyến</w:t>
            </w:r>
          </w:p>
        </w:tc>
        <w:tc>
          <w:tcPr>
            <w:tcW w:w="1521" w:type="dxa"/>
            <w:shd w:val="clear" w:color="auto" w:fill="auto"/>
            <w:vAlign w:val="center"/>
          </w:tcPr>
          <w:p w:rsidR="000B5C01" w:rsidRPr="009A583D" w:rsidRDefault="000B5C01" w:rsidP="00BA0CE3">
            <w:pPr>
              <w:rPr>
                <w:sz w:val="26"/>
                <w:szCs w:val="26"/>
              </w:rPr>
            </w:pPr>
          </w:p>
        </w:tc>
        <w:tc>
          <w:tcPr>
            <w:tcW w:w="1243" w:type="dxa"/>
            <w:shd w:val="clear" w:color="auto" w:fill="auto"/>
          </w:tcPr>
          <w:p w:rsidR="000B5C01" w:rsidRPr="009A583D" w:rsidRDefault="000B5C01" w:rsidP="00BA0CE3">
            <w:pPr>
              <w:jc w:val="center"/>
              <w:rPr>
                <w:sz w:val="26"/>
                <w:szCs w:val="26"/>
              </w:rPr>
            </w:pPr>
          </w:p>
        </w:tc>
        <w:tc>
          <w:tcPr>
            <w:tcW w:w="1655" w:type="dxa"/>
            <w:shd w:val="clear" w:color="auto" w:fill="auto"/>
          </w:tcPr>
          <w:p w:rsidR="000B5C01" w:rsidRPr="009A583D" w:rsidRDefault="000B5C01" w:rsidP="00BA0CE3">
            <w:pPr>
              <w:rPr>
                <w:i/>
                <w:iCs/>
                <w:sz w:val="26"/>
                <w:szCs w:val="26"/>
              </w:rPr>
            </w:pPr>
          </w:p>
        </w:tc>
      </w:tr>
      <w:tr w:rsidR="009A583D" w:rsidRPr="009A583D" w:rsidTr="00BA0CE3">
        <w:tc>
          <w:tcPr>
            <w:tcW w:w="831" w:type="dxa"/>
            <w:shd w:val="clear" w:color="auto" w:fill="auto"/>
            <w:vAlign w:val="center"/>
          </w:tcPr>
          <w:p w:rsidR="000B5C01" w:rsidRPr="009A583D" w:rsidRDefault="000B5C01" w:rsidP="00BA0CE3">
            <w:pPr>
              <w:jc w:val="center"/>
              <w:rPr>
                <w:sz w:val="26"/>
                <w:szCs w:val="26"/>
                <w:lang w:val="vi-VN"/>
              </w:rPr>
            </w:pPr>
            <w:r w:rsidRPr="009A583D">
              <w:rPr>
                <w:sz w:val="26"/>
                <w:szCs w:val="26"/>
              </w:rPr>
              <w:t>7.2.</w:t>
            </w:r>
            <w:r w:rsidRPr="009A583D">
              <w:rPr>
                <w:sz w:val="26"/>
                <w:szCs w:val="26"/>
                <w:lang w:val="vi-VN"/>
              </w:rPr>
              <w:t>1</w:t>
            </w:r>
          </w:p>
        </w:tc>
        <w:tc>
          <w:tcPr>
            <w:tcW w:w="5489" w:type="dxa"/>
          </w:tcPr>
          <w:p w:rsidR="000B5C01" w:rsidRPr="009A583D" w:rsidRDefault="000B5C01" w:rsidP="00BA0CE3">
            <w:pPr>
              <w:rPr>
                <w:sz w:val="26"/>
                <w:szCs w:val="26"/>
                <w:lang w:val="vi-VN"/>
              </w:rPr>
            </w:pPr>
            <w:r w:rsidRPr="009A583D">
              <w:rPr>
                <w:sz w:val="26"/>
                <w:szCs w:val="26"/>
                <w:lang w:val="vi-VN"/>
              </w:rPr>
              <w:t>Tỷ lệ TTHC đủ điều kiện được cung cấp trực tuyến toàn trình</w:t>
            </w:r>
          </w:p>
        </w:tc>
        <w:tc>
          <w:tcPr>
            <w:tcW w:w="1521" w:type="dxa"/>
          </w:tcPr>
          <w:p w:rsidR="000B5C01" w:rsidRPr="009A583D" w:rsidRDefault="000B5C01" w:rsidP="00BA0CE3">
            <w:pPr>
              <w:rPr>
                <w:sz w:val="26"/>
                <w:szCs w:val="26"/>
              </w:rPr>
            </w:pPr>
            <w:r w:rsidRPr="009A583D">
              <w:rPr>
                <w:sz w:val="26"/>
                <w:szCs w:val="26"/>
              </w:rPr>
              <w:t>%</w:t>
            </w:r>
          </w:p>
        </w:tc>
        <w:tc>
          <w:tcPr>
            <w:tcW w:w="1243" w:type="dxa"/>
            <w:shd w:val="clear" w:color="auto" w:fill="auto"/>
          </w:tcPr>
          <w:p w:rsidR="000B5C01" w:rsidRPr="009A583D" w:rsidRDefault="000B5C01" w:rsidP="00BA0CE3">
            <w:pPr>
              <w:jc w:val="center"/>
              <w:rPr>
                <w:sz w:val="26"/>
                <w:szCs w:val="26"/>
              </w:rPr>
            </w:pPr>
            <w:r w:rsidRPr="009A583D">
              <w:rPr>
                <w:sz w:val="26"/>
                <w:szCs w:val="26"/>
              </w:rPr>
              <w:t>100</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val="restart"/>
            <w:shd w:val="clear" w:color="auto" w:fill="auto"/>
            <w:vAlign w:val="center"/>
          </w:tcPr>
          <w:p w:rsidR="000B5C01" w:rsidRPr="009A583D" w:rsidRDefault="000B5C01" w:rsidP="00BA0CE3">
            <w:pPr>
              <w:jc w:val="center"/>
              <w:rPr>
                <w:sz w:val="26"/>
                <w:szCs w:val="26"/>
              </w:rPr>
            </w:pPr>
          </w:p>
        </w:tc>
        <w:tc>
          <w:tcPr>
            <w:tcW w:w="5489" w:type="dxa"/>
          </w:tcPr>
          <w:p w:rsidR="000B5C01" w:rsidRPr="009A583D" w:rsidRDefault="000B5C01" w:rsidP="00BA0CE3">
            <w:pPr>
              <w:rPr>
                <w:i/>
                <w:sz w:val="26"/>
                <w:szCs w:val="26"/>
                <w:lang w:val="vi-VN"/>
              </w:rPr>
            </w:pPr>
            <w:r w:rsidRPr="009A583D">
              <w:rPr>
                <w:i/>
                <w:sz w:val="26"/>
                <w:szCs w:val="26"/>
              </w:rPr>
              <w:t xml:space="preserve">Tổng số TTHC đủ điều kiện cung cấp trực tuyến </w:t>
            </w:r>
            <w:r w:rsidRPr="009A583D">
              <w:rPr>
                <w:i/>
                <w:sz w:val="26"/>
                <w:szCs w:val="26"/>
                <w:lang w:val="vi-VN"/>
              </w:rPr>
              <w:t>toàn trình</w:t>
            </w:r>
          </w:p>
        </w:tc>
        <w:tc>
          <w:tcPr>
            <w:tcW w:w="1521" w:type="dxa"/>
          </w:tcPr>
          <w:p w:rsidR="000B5C01" w:rsidRPr="009A583D" w:rsidRDefault="000B5C01" w:rsidP="00BA0CE3">
            <w:pPr>
              <w:rPr>
                <w:i/>
                <w:sz w:val="26"/>
                <w:szCs w:val="26"/>
              </w:rPr>
            </w:pPr>
            <w:r w:rsidRPr="009A583D">
              <w:rPr>
                <w:i/>
                <w:sz w:val="26"/>
                <w:szCs w:val="26"/>
              </w:rPr>
              <w:t>Thủ tục</w:t>
            </w:r>
          </w:p>
        </w:tc>
        <w:tc>
          <w:tcPr>
            <w:tcW w:w="1243" w:type="dxa"/>
            <w:shd w:val="clear" w:color="auto" w:fill="auto"/>
          </w:tcPr>
          <w:p w:rsidR="000B5C01" w:rsidRPr="009A583D" w:rsidRDefault="000B5C01" w:rsidP="00BA0CE3">
            <w:pPr>
              <w:jc w:val="center"/>
              <w:rPr>
                <w:sz w:val="26"/>
                <w:szCs w:val="26"/>
              </w:rPr>
            </w:pPr>
            <w:r w:rsidRPr="009A583D">
              <w:rPr>
                <w:sz w:val="26"/>
                <w:szCs w:val="26"/>
              </w:rPr>
              <w:t>393</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shd w:val="clear" w:color="auto" w:fill="auto"/>
            <w:vAlign w:val="center"/>
          </w:tcPr>
          <w:p w:rsidR="000B5C01" w:rsidRPr="009A583D" w:rsidRDefault="000B5C01" w:rsidP="00BA0CE3">
            <w:pPr>
              <w:jc w:val="center"/>
              <w:rPr>
                <w:sz w:val="26"/>
                <w:szCs w:val="26"/>
              </w:rPr>
            </w:pPr>
          </w:p>
        </w:tc>
        <w:tc>
          <w:tcPr>
            <w:tcW w:w="5489" w:type="dxa"/>
          </w:tcPr>
          <w:p w:rsidR="000B5C01" w:rsidRPr="009A583D" w:rsidRDefault="000B5C01" w:rsidP="00BA0CE3">
            <w:pPr>
              <w:rPr>
                <w:i/>
                <w:sz w:val="26"/>
                <w:szCs w:val="26"/>
              </w:rPr>
            </w:pPr>
            <w:r w:rsidRPr="009A583D">
              <w:rPr>
                <w:i/>
                <w:sz w:val="26"/>
                <w:szCs w:val="26"/>
              </w:rPr>
              <w:t xml:space="preserve">Số TTHC đang cung cấp trực tuyến </w:t>
            </w:r>
            <w:r w:rsidRPr="009A583D">
              <w:rPr>
                <w:i/>
                <w:sz w:val="26"/>
                <w:szCs w:val="26"/>
                <w:lang w:val="vi-VN"/>
              </w:rPr>
              <w:t>toàn trình</w:t>
            </w:r>
          </w:p>
        </w:tc>
        <w:tc>
          <w:tcPr>
            <w:tcW w:w="1521" w:type="dxa"/>
          </w:tcPr>
          <w:p w:rsidR="000B5C01" w:rsidRPr="009A583D" w:rsidRDefault="000B5C01" w:rsidP="00BA0CE3">
            <w:pPr>
              <w:rPr>
                <w:i/>
                <w:sz w:val="26"/>
                <w:szCs w:val="26"/>
              </w:rPr>
            </w:pPr>
            <w:r w:rsidRPr="009A583D">
              <w:rPr>
                <w:i/>
                <w:sz w:val="26"/>
                <w:szCs w:val="26"/>
              </w:rPr>
              <w:t>Thủ tục</w:t>
            </w:r>
          </w:p>
        </w:tc>
        <w:tc>
          <w:tcPr>
            <w:tcW w:w="1243" w:type="dxa"/>
            <w:shd w:val="clear" w:color="auto" w:fill="auto"/>
          </w:tcPr>
          <w:p w:rsidR="000B5C01" w:rsidRPr="009A583D" w:rsidRDefault="000B5C01" w:rsidP="00BA0CE3">
            <w:pPr>
              <w:jc w:val="center"/>
              <w:rPr>
                <w:sz w:val="26"/>
                <w:szCs w:val="26"/>
              </w:rPr>
            </w:pPr>
            <w:r w:rsidRPr="009A583D">
              <w:rPr>
                <w:sz w:val="26"/>
                <w:szCs w:val="26"/>
              </w:rPr>
              <w:t>191</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shd w:val="clear" w:color="auto" w:fill="auto"/>
            <w:vAlign w:val="center"/>
          </w:tcPr>
          <w:p w:rsidR="000B5C01" w:rsidRPr="009A583D" w:rsidRDefault="000B5C01" w:rsidP="00BA0CE3">
            <w:pPr>
              <w:jc w:val="center"/>
              <w:rPr>
                <w:sz w:val="26"/>
                <w:szCs w:val="26"/>
              </w:rPr>
            </w:pPr>
          </w:p>
        </w:tc>
        <w:tc>
          <w:tcPr>
            <w:tcW w:w="5489" w:type="dxa"/>
          </w:tcPr>
          <w:p w:rsidR="000B5C01" w:rsidRPr="009A583D" w:rsidRDefault="000B5C01" w:rsidP="00BA0CE3">
            <w:pPr>
              <w:rPr>
                <w:i/>
                <w:sz w:val="26"/>
                <w:szCs w:val="26"/>
              </w:rPr>
            </w:pPr>
            <w:r w:rsidRPr="009A583D">
              <w:rPr>
                <w:i/>
                <w:sz w:val="26"/>
                <w:szCs w:val="26"/>
              </w:rPr>
              <w:t xml:space="preserve">Số TTHC đang cung cấp trực tuyến </w:t>
            </w:r>
            <w:r w:rsidRPr="009A583D">
              <w:rPr>
                <w:i/>
                <w:sz w:val="26"/>
                <w:szCs w:val="26"/>
                <w:lang w:val="vi-VN"/>
              </w:rPr>
              <w:t>toàn trình</w:t>
            </w:r>
            <w:r w:rsidRPr="009A583D">
              <w:rPr>
                <w:i/>
                <w:sz w:val="26"/>
                <w:szCs w:val="26"/>
              </w:rPr>
              <w:t xml:space="preserve"> có phát sinh hồ sơ nộp trực tuyến</w:t>
            </w:r>
          </w:p>
        </w:tc>
        <w:tc>
          <w:tcPr>
            <w:tcW w:w="1521" w:type="dxa"/>
          </w:tcPr>
          <w:p w:rsidR="000B5C01" w:rsidRPr="009A583D" w:rsidRDefault="000B5C01" w:rsidP="00BA0CE3">
            <w:pPr>
              <w:rPr>
                <w:i/>
                <w:sz w:val="26"/>
                <w:szCs w:val="26"/>
              </w:rPr>
            </w:pPr>
            <w:r w:rsidRPr="009A583D">
              <w:rPr>
                <w:i/>
                <w:sz w:val="26"/>
                <w:szCs w:val="26"/>
              </w:rPr>
              <w:t>Thủ tục</w:t>
            </w:r>
          </w:p>
        </w:tc>
        <w:tc>
          <w:tcPr>
            <w:tcW w:w="1243" w:type="dxa"/>
            <w:shd w:val="clear" w:color="auto" w:fill="auto"/>
          </w:tcPr>
          <w:p w:rsidR="000B5C01" w:rsidRPr="009A583D" w:rsidRDefault="000B5C01" w:rsidP="00BA0CE3">
            <w:pPr>
              <w:jc w:val="center"/>
              <w:rPr>
                <w:sz w:val="26"/>
                <w:szCs w:val="26"/>
              </w:rPr>
            </w:pPr>
            <w:r w:rsidRPr="009A583D">
              <w:rPr>
                <w:sz w:val="26"/>
                <w:szCs w:val="26"/>
              </w:rPr>
              <w:t>23</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shd w:val="clear" w:color="auto" w:fill="auto"/>
            <w:vAlign w:val="center"/>
          </w:tcPr>
          <w:p w:rsidR="000B5C01" w:rsidRPr="009A583D" w:rsidRDefault="000B5C01" w:rsidP="00BA0CE3">
            <w:pPr>
              <w:jc w:val="center"/>
              <w:rPr>
                <w:sz w:val="26"/>
                <w:szCs w:val="26"/>
                <w:lang w:val="vi-VN"/>
              </w:rPr>
            </w:pPr>
            <w:r w:rsidRPr="009A583D">
              <w:rPr>
                <w:sz w:val="26"/>
                <w:szCs w:val="26"/>
              </w:rPr>
              <w:t>7.2.</w:t>
            </w:r>
            <w:r w:rsidRPr="009A583D">
              <w:rPr>
                <w:sz w:val="26"/>
                <w:szCs w:val="26"/>
                <w:lang w:val="vi-VN"/>
              </w:rPr>
              <w:t>2</w:t>
            </w:r>
          </w:p>
        </w:tc>
        <w:tc>
          <w:tcPr>
            <w:tcW w:w="5489" w:type="dxa"/>
          </w:tcPr>
          <w:p w:rsidR="000B5C01" w:rsidRPr="009A583D" w:rsidRDefault="000B5C01" w:rsidP="00BA0CE3">
            <w:pPr>
              <w:rPr>
                <w:sz w:val="26"/>
                <w:szCs w:val="26"/>
                <w:lang w:val="vi-VN"/>
              </w:rPr>
            </w:pPr>
            <w:r w:rsidRPr="009A583D">
              <w:rPr>
                <w:sz w:val="26"/>
                <w:szCs w:val="26"/>
                <w:lang w:val="vi-VN"/>
              </w:rPr>
              <w:t>Tỷ lệ TTHC cung cấp trực tuyến toàn trình đã tích hợp, công khai trên Cổng DVC của tỉnh, quốc gia</w:t>
            </w:r>
          </w:p>
        </w:tc>
        <w:tc>
          <w:tcPr>
            <w:tcW w:w="1521" w:type="dxa"/>
          </w:tcPr>
          <w:p w:rsidR="000B5C01" w:rsidRPr="009A583D" w:rsidRDefault="000B5C01" w:rsidP="00BA0CE3">
            <w:pPr>
              <w:rPr>
                <w:sz w:val="26"/>
                <w:szCs w:val="26"/>
              </w:rPr>
            </w:pPr>
            <w:r w:rsidRPr="009A583D">
              <w:rPr>
                <w:sz w:val="26"/>
                <w:szCs w:val="26"/>
              </w:rPr>
              <w:t>%</w:t>
            </w:r>
          </w:p>
        </w:tc>
        <w:tc>
          <w:tcPr>
            <w:tcW w:w="1243" w:type="dxa"/>
            <w:shd w:val="clear" w:color="auto" w:fill="auto"/>
          </w:tcPr>
          <w:p w:rsidR="000B5C01" w:rsidRPr="009A583D" w:rsidRDefault="000B5C01" w:rsidP="00BA0CE3">
            <w:pPr>
              <w:jc w:val="center"/>
              <w:rPr>
                <w:sz w:val="26"/>
                <w:szCs w:val="26"/>
              </w:rPr>
            </w:pPr>
            <w:r w:rsidRPr="009A583D">
              <w:rPr>
                <w:sz w:val="26"/>
                <w:szCs w:val="26"/>
              </w:rPr>
              <w:t>191</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val="restart"/>
            <w:shd w:val="clear" w:color="auto" w:fill="auto"/>
            <w:vAlign w:val="center"/>
          </w:tcPr>
          <w:p w:rsidR="000B5C01" w:rsidRPr="009A583D" w:rsidRDefault="000B5C01" w:rsidP="00BA0CE3">
            <w:pPr>
              <w:jc w:val="center"/>
              <w:rPr>
                <w:sz w:val="26"/>
                <w:szCs w:val="26"/>
              </w:rPr>
            </w:pPr>
          </w:p>
        </w:tc>
        <w:tc>
          <w:tcPr>
            <w:tcW w:w="5489" w:type="dxa"/>
          </w:tcPr>
          <w:p w:rsidR="000B5C01" w:rsidRPr="009A583D" w:rsidRDefault="000B5C01" w:rsidP="00BA0CE3">
            <w:pPr>
              <w:rPr>
                <w:i/>
                <w:sz w:val="26"/>
                <w:szCs w:val="26"/>
              </w:rPr>
            </w:pPr>
            <w:r w:rsidRPr="009A583D">
              <w:rPr>
                <w:i/>
                <w:sz w:val="26"/>
                <w:szCs w:val="26"/>
              </w:rPr>
              <w:t xml:space="preserve">Tổng số TTHC đang cung cấp trực tuyến mức độ </w:t>
            </w:r>
            <w:r w:rsidRPr="009A583D">
              <w:rPr>
                <w:i/>
                <w:sz w:val="26"/>
                <w:szCs w:val="26"/>
                <w:lang w:val="vi-VN"/>
              </w:rPr>
              <w:t>toàn trình</w:t>
            </w:r>
            <w:r w:rsidRPr="009A583D">
              <w:rPr>
                <w:i/>
                <w:sz w:val="26"/>
                <w:szCs w:val="26"/>
              </w:rPr>
              <w:t xml:space="preserve"> của cơ quan, đơn vị</w:t>
            </w:r>
          </w:p>
        </w:tc>
        <w:tc>
          <w:tcPr>
            <w:tcW w:w="1521" w:type="dxa"/>
          </w:tcPr>
          <w:p w:rsidR="000B5C01" w:rsidRPr="009A583D" w:rsidRDefault="000B5C01" w:rsidP="00BA0CE3">
            <w:pPr>
              <w:rPr>
                <w:i/>
                <w:sz w:val="26"/>
                <w:szCs w:val="26"/>
              </w:rPr>
            </w:pPr>
            <w:r w:rsidRPr="009A583D">
              <w:rPr>
                <w:i/>
                <w:sz w:val="26"/>
                <w:szCs w:val="26"/>
              </w:rPr>
              <w:t>Thủ tục</w:t>
            </w:r>
          </w:p>
        </w:tc>
        <w:tc>
          <w:tcPr>
            <w:tcW w:w="1243" w:type="dxa"/>
            <w:shd w:val="clear" w:color="auto" w:fill="auto"/>
          </w:tcPr>
          <w:p w:rsidR="000B5C01" w:rsidRPr="009A583D" w:rsidRDefault="000B5C01" w:rsidP="00BA0CE3">
            <w:pPr>
              <w:jc w:val="center"/>
              <w:rPr>
                <w:sz w:val="26"/>
                <w:szCs w:val="26"/>
              </w:rPr>
            </w:pPr>
            <w:r w:rsidRPr="009A583D">
              <w:rPr>
                <w:sz w:val="26"/>
                <w:szCs w:val="26"/>
              </w:rPr>
              <w:t>191</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shd w:val="clear" w:color="auto" w:fill="auto"/>
            <w:vAlign w:val="center"/>
          </w:tcPr>
          <w:p w:rsidR="000B5C01" w:rsidRPr="009A583D" w:rsidRDefault="000B5C01" w:rsidP="00BA0CE3">
            <w:pPr>
              <w:jc w:val="center"/>
              <w:rPr>
                <w:sz w:val="26"/>
                <w:szCs w:val="26"/>
              </w:rPr>
            </w:pPr>
          </w:p>
        </w:tc>
        <w:tc>
          <w:tcPr>
            <w:tcW w:w="5489" w:type="dxa"/>
          </w:tcPr>
          <w:p w:rsidR="000B5C01" w:rsidRPr="009A583D" w:rsidRDefault="000B5C01" w:rsidP="00BA0CE3">
            <w:pPr>
              <w:rPr>
                <w:i/>
                <w:sz w:val="26"/>
                <w:szCs w:val="26"/>
              </w:rPr>
            </w:pPr>
            <w:r w:rsidRPr="009A583D">
              <w:rPr>
                <w:i/>
                <w:sz w:val="26"/>
                <w:szCs w:val="26"/>
              </w:rPr>
              <w:t xml:space="preserve">Số TTHC cung cấp trực tuyến mức độ </w:t>
            </w:r>
            <w:r w:rsidRPr="009A583D">
              <w:rPr>
                <w:i/>
                <w:sz w:val="26"/>
                <w:szCs w:val="26"/>
                <w:lang w:val="vi-VN"/>
              </w:rPr>
              <w:t>toàn trình</w:t>
            </w:r>
            <w:r w:rsidRPr="009A583D">
              <w:rPr>
                <w:i/>
                <w:sz w:val="26"/>
                <w:szCs w:val="26"/>
              </w:rPr>
              <w:t xml:space="preserve"> đã tích hợp, công khai trên Cổng DVC quốc gia</w:t>
            </w:r>
          </w:p>
        </w:tc>
        <w:tc>
          <w:tcPr>
            <w:tcW w:w="1521" w:type="dxa"/>
          </w:tcPr>
          <w:p w:rsidR="000B5C01" w:rsidRPr="009A583D" w:rsidRDefault="000B5C01" w:rsidP="00BA0CE3">
            <w:pPr>
              <w:rPr>
                <w:i/>
                <w:sz w:val="26"/>
                <w:szCs w:val="26"/>
              </w:rPr>
            </w:pPr>
            <w:r w:rsidRPr="009A583D">
              <w:rPr>
                <w:i/>
                <w:sz w:val="26"/>
                <w:szCs w:val="26"/>
              </w:rPr>
              <w:t>Thủ tục</w:t>
            </w:r>
          </w:p>
        </w:tc>
        <w:tc>
          <w:tcPr>
            <w:tcW w:w="1243" w:type="dxa"/>
            <w:shd w:val="clear" w:color="auto" w:fill="auto"/>
          </w:tcPr>
          <w:p w:rsidR="000B5C01" w:rsidRPr="009A583D" w:rsidRDefault="000B5C01" w:rsidP="00BA0CE3">
            <w:pPr>
              <w:jc w:val="center"/>
              <w:rPr>
                <w:sz w:val="26"/>
                <w:szCs w:val="26"/>
              </w:rPr>
            </w:pPr>
            <w:r w:rsidRPr="009A583D">
              <w:rPr>
                <w:sz w:val="26"/>
                <w:szCs w:val="26"/>
              </w:rPr>
              <w:t>191</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shd w:val="clear" w:color="auto" w:fill="auto"/>
            <w:vAlign w:val="center"/>
          </w:tcPr>
          <w:p w:rsidR="000B5C01" w:rsidRPr="009A583D" w:rsidRDefault="000B5C01" w:rsidP="00BA0CE3">
            <w:pPr>
              <w:jc w:val="center"/>
              <w:rPr>
                <w:sz w:val="26"/>
                <w:szCs w:val="26"/>
                <w:lang w:val="vi-VN"/>
              </w:rPr>
            </w:pPr>
            <w:r w:rsidRPr="009A583D">
              <w:rPr>
                <w:sz w:val="26"/>
                <w:szCs w:val="26"/>
              </w:rPr>
              <w:t>7.2</w:t>
            </w:r>
            <w:r w:rsidRPr="009A583D">
              <w:rPr>
                <w:sz w:val="26"/>
                <w:szCs w:val="26"/>
                <w:lang w:val="vi-VN"/>
              </w:rPr>
              <w:t>.3</w:t>
            </w:r>
          </w:p>
        </w:tc>
        <w:tc>
          <w:tcPr>
            <w:tcW w:w="5489" w:type="dxa"/>
          </w:tcPr>
          <w:p w:rsidR="000B5C01" w:rsidRPr="009A583D" w:rsidRDefault="000B5C01" w:rsidP="00BA0CE3">
            <w:pPr>
              <w:rPr>
                <w:sz w:val="26"/>
                <w:szCs w:val="26"/>
                <w:lang w:val="vi-VN"/>
              </w:rPr>
            </w:pPr>
            <w:r w:rsidRPr="009A583D">
              <w:rPr>
                <w:sz w:val="26"/>
                <w:szCs w:val="26"/>
                <w:lang w:val="vi-VN"/>
              </w:rPr>
              <w:t xml:space="preserve">Tỷ lệ hồ sơ TTHC được tiếp nhận trực tuyến </w:t>
            </w:r>
            <w:r w:rsidRPr="009A583D">
              <w:rPr>
                <w:i/>
                <w:sz w:val="26"/>
                <w:szCs w:val="26"/>
                <w:lang w:val="vi-VN"/>
              </w:rPr>
              <w:t xml:space="preserve">toàn trình (chỉ thống kê đối với các TTHC toàn trình có phát sinh hồ sơ) </w:t>
            </w:r>
          </w:p>
        </w:tc>
        <w:tc>
          <w:tcPr>
            <w:tcW w:w="1521" w:type="dxa"/>
          </w:tcPr>
          <w:p w:rsidR="000B5C01" w:rsidRPr="009A583D" w:rsidRDefault="000B5C01" w:rsidP="00BA0CE3">
            <w:pPr>
              <w:rPr>
                <w:sz w:val="26"/>
                <w:szCs w:val="26"/>
                <w:lang w:val="vi-VN"/>
              </w:rPr>
            </w:pPr>
          </w:p>
          <w:p w:rsidR="000B5C01" w:rsidRPr="009A583D" w:rsidRDefault="000B5C01" w:rsidP="00BA0CE3">
            <w:pPr>
              <w:rPr>
                <w:sz w:val="26"/>
                <w:szCs w:val="26"/>
              </w:rPr>
            </w:pPr>
            <w:r w:rsidRPr="009A583D">
              <w:rPr>
                <w:sz w:val="26"/>
                <w:szCs w:val="26"/>
              </w:rPr>
              <w:t>%</w:t>
            </w:r>
          </w:p>
        </w:tc>
        <w:tc>
          <w:tcPr>
            <w:tcW w:w="1243" w:type="dxa"/>
            <w:shd w:val="clear" w:color="auto" w:fill="auto"/>
          </w:tcPr>
          <w:p w:rsidR="000B5C01" w:rsidRPr="009A583D" w:rsidRDefault="000B5C01" w:rsidP="00BA0CE3">
            <w:pPr>
              <w:jc w:val="center"/>
              <w:rPr>
                <w:sz w:val="26"/>
                <w:szCs w:val="26"/>
              </w:rPr>
            </w:pPr>
            <w:r w:rsidRPr="009A583D">
              <w:rPr>
                <w:sz w:val="26"/>
                <w:szCs w:val="26"/>
              </w:rPr>
              <w:t>24,3</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val="restart"/>
            <w:shd w:val="clear" w:color="auto" w:fill="auto"/>
            <w:vAlign w:val="center"/>
          </w:tcPr>
          <w:p w:rsidR="000B5C01" w:rsidRPr="009A583D" w:rsidRDefault="000B5C01" w:rsidP="00BA0CE3">
            <w:pPr>
              <w:jc w:val="center"/>
              <w:rPr>
                <w:sz w:val="26"/>
                <w:szCs w:val="26"/>
              </w:rPr>
            </w:pPr>
          </w:p>
        </w:tc>
        <w:tc>
          <w:tcPr>
            <w:tcW w:w="5489" w:type="dxa"/>
          </w:tcPr>
          <w:p w:rsidR="000B5C01" w:rsidRPr="009A583D" w:rsidRDefault="000B5C01" w:rsidP="00BA0CE3">
            <w:pPr>
              <w:rPr>
                <w:i/>
                <w:sz w:val="26"/>
                <w:szCs w:val="26"/>
              </w:rPr>
            </w:pPr>
            <w:r w:rsidRPr="009A583D">
              <w:rPr>
                <w:i/>
                <w:sz w:val="26"/>
                <w:szCs w:val="26"/>
              </w:rPr>
              <w:t>Tổng số hồ sơ TTHC đã tiếp nhận (cả trực tiếp, bưu chính công ích và trực tuyến)</w:t>
            </w:r>
          </w:p>
        </w:tc>
        <w:tc>
          <w:tcPr>
            <w:tcW w:w="1521" w:type="dxa"/>
          </w:tcPr>
          <w:p w:rsidR="000B5C01" w:rsidRPr="009A583D" w:rsidRDefault="000B5C01" w:rsidP="00BA0CE3">
            <w:pPr>
              <w:rPr>
                <w:i/>
                <w:sz w:val="26"/>
                <w:szCs w:val="26"/>
              </w:rPr>
            </w:pPr>
            <w:r w:rsidRPr="009A583D">
              <w:rPr>
                <w:i/>
                <w:sz w:val="26"/>
                <w:szCs w:val="26"/>
              </w:rPr>
              <w:t>Hồ sơ</w:t>
            </w:r>
          </w:p>
        </w:tc>
        <w:tc>
          <w:tcPr>
            <w:tcW w:w="1243" w:type="dxa"/>
            <w:shd w:val="clear" w:color="auto" w:fill="auto"/>
          </w:tcPr>
          <w:p w:rsidR="000B5C01" w:rsidRPr="009A583D" w:rsidRDefault="000B5C01" w:rsidP="00BA0CE3">
            <w:pPr>
              <w:jc w:val="center"/>
              <w:rPr>
                <w:sz w:val="26"/>
                <w:szCs w:val="26"/>
              </w:rPr>
            </w:pPr>
            <w:r w:rsidRPr="009A583D">
              <w:rPr>
                <w:sz w:val="26"/>
                <w:szCs w:val="26"/>
              </w:rPr>
              <w:t>1750</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shd w:val="clear" w:color="auto" w:fill="auto"/>
            <w:vAlign w:val="center"/>
          </w:tcPr>
          <w:p w:rsidR="000B5C01" w:rsidRPr="009A583D" w:rsidRDefault="000B5C01" w:rsidP="00BA0CE3">
            <w:pPr>
              <w:jc w:val="center"/>
              <w:rPr>
                <w:sz w:val="26"/>
                <w:szCs w:val="26"/>
              </w:rPr>
            </w:pPr>
          </w:p>
        </w:tc>
        <w:tc>
          <w:tcPr>
            <w:tcW w:w="5489" w:type="dxa"/>
          </w:tcPr>
          <w:p w:rsidR="000B5C01" w:rsidRPr="009A583D" w:rsidRDefault="000B5C01" w:rsidP="00BA0CE3">
            <w:pPr>
              <w:rPr>
                <w:i/>
                <w:sz w:val="26"/>
                <w:szCs w:val="26"/>
              </w:rPr>
            </w:pPr>
            <w:r w:rsidRPr="009A583D">
              <w:rPr>
                <w:i/>
                <w:sz w:val="26"/>
                <w:szCs w:val="26"/>
              </w:rPr>
              <w:t>Số hồ sơ TTHC đã tiếp nhận trực tuyến</w:t>
            </w:r>
          </w:p>
        </w:tc>
        <w:tc>
          <w:tcPr>
            <w:tcW w:w="1521" w:type="dxa"/>
          </w:tcPr>
          <w:p w:rsidR="000B5C01" w:rsidRPr="009A583D" w:rsidRDefault="000B5C01" w:rsidP="00BA0CE3">
            <w:pPr>
              <w:rPr>
                <w:i/>
                <w:sz w:val="26"/>
                <w:szCs w:val="26"/>
              </w:rPr>
            </w:pPr>
            <w:r w:rsidRPr="009A583D">
              <w:rPr>
                <w:i/>
                <w:sz w:val="26"/>
                <w:szCs w:val="26"/>
              </w:rPr>
              <w:t>Hồ sơ</w:t>
            </w:r>
          </w:p>
        </w:tc>
        <w:tc>
          <w:tcPr>
            <w:tcW w:w="1243" w:type="dxa"/>
            <w:shd w:val="clear" w:color="auto" w:fill="auto"/>
          </w:tcPr>
          <w:p w:rsidR="000B5C01" w:rsidRPr="009A583D" w:rsidRDefault="000B5C01" w:rsidP="00BA0CE3">
            <w:pPr>
              <w:jc w:val="center"/>
              <w:rPr>
                <w:sz w:val="26"/>
                <w:szCs w:val="26"/>
              </w:rPr>
            </w:pPr>
            <w:r w:rsidRPr="009A583D">
              <w:rPr>
                <w:sz w:val="26"/>
                <w:szCs w:val="26"/>
              </w:rPr>
              <w:t>426</w:t>
            </w: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shd w:val="clear" w:color="auto" w:fill="auto"/>
            <w:vAlign w:val="center"/>
          </w:tcPr>
          <w:p w:rsidR="000B5C01" w:rsidRPr="009A583D" w:rsidRDefault="000B5C01" w:rsidP="00BA0CE3">
            <w:pPr>
              <w:jc w:val="center"/>
              <w:rPr>
                <w:sz w:val="26"/>
                <w:szCs w:val="26"/>
                <w:lang w:val="vi-VN"/>
              </w:rPr>
            </w:pPr>
            <w:r w:rsidRPr="009A583D">
              <w:rPr>
                <w:sz w:val="26"/>
                <w:szCs w:val="26"/>
              </w:rPr>
              <w:t>7.2</w:t>
            </w:r>
            <w:r w:rsidRPr="009A583D">
              <w:rPr>
                <w:sz w:val="26"/>
                <w:szCs w:val="26"/>
                <w:lang w:val="vi-VN"/>
              </w:rPr>
              <w:t>4</w:t>
            </w:r>
          </w:p>
        </w:tc>
        <w:tc>
          <w:tcPr>
            <w:tcW w:w="5489" w:type="dxa"/>
          </w:tcPr>
          <w:p w:rsidR="000B5C01" w:rsidRPr="009A583D" w:rsidRDefault="000B5C01" w:rsidP="00BA0CE3">
            <w:pPr>
              <w:rPr>
                <w:sz w:val="26"/>
                <w:szCs w:val="26"/>
                <w:lang w:val="vi-VN"/>
              </w:rPr>
            </w:pPr>
            <w:r w:rsidRPr="009A583D">
              <w:rPr>
                <w:sz w:val="26"/>
                <w:szCs w:val="26"/>
                <w:lang w:val="vi-VN"/>
              </w:rPr>
              <w:t>Tỷ lệ TTHC được tích hợp, triển khai thanh toán trực tuyến</w:t>
            </w:r>
          </w:p>
        </w:tc>
        <w:tc>
          <w:tcPr>
            <w:tcW w:w="1521" w:type="dxa"/>
          </w:tcPr>
          <w:p w:rsidR="000B5C01" w:rsidRPr="009A583D" w:rsidRDefault="000B5C01" w:rsidP="00BA0CE3">
            <w:pPr>
              <w:rPr>
                <w:sz w:val="26"/>
                <w:szCs w:val="26"/>
              </w:rPr>
            </w:pPr>
            <w:r w:rsidRPr="009A583D">
              <w:rPr>
                <w:sz w:val="26"/>
                <w:szCs w:val="26"/>
              </w:rPr>
              <w:t>%</w:t>
            </w:r>
          </w:p>
        </w:tc>
        <w:tc>
          <w:tcPr>
            <w:tcW w:w="1243" w:type="dxa"/>
            <w:shd w:val="clear" w:color="auto" w:fill="auto"/>
          </w:tcPr>
          <w:p w:rsidR="000B5C01" w:rsidRPr="009A583D" w:rsidRDefault="000B5C01" w:rsidP="00BA0CE3">
            <w:pPr>
              <w:jc w:val="center"/>
              <w:rPr>
                <w:sz w:val="26"/>
                <w:szCs w:val="26"/>
              </w:rPr>
            </w:pP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val="restart"/>
            <w:shd w:val="clear" w:color="auto" w:fill="auto"/>
            <w:vAlign w:val="center"/>
          </w:tcPr>
          <w:p w:rsidR="000B5C01" w:rsidRPr="009A583D" w:rsidRDefault="000B5C01" w:rsidP="00BA0CE3">
            <w:pPr>
              <w:jc w:val="center"/>
              <w:rPr>
                <w:sz w:val="26"/>
                <w:szCs w:val="26"/>
              </w:rPr>
            </w:pPr>
          </w:p>
        </w:tc>
        <w:tc>
          <w:tcPr>
            <w:tcW w:w="5489" w:type="dxa"/>
          </w:tcPr>
          <w:p w:rsidR="000B5C01" w:rsidRPr="009A583D" w:rsidRDefault="000B5C01" w:rsidP="00BA0CE3">
            <w:pPr>
              <w:rPr>
                <w:i/>
                <w:sz w:val="26"/>
                <w:szCs w:val="26"/>
              </w:rPr>
            </w:pPr>
            <w:r w:rsidRPr="009A583D">
              <w:rPr>
                <w:i/>
                <w:sz w:val="26"/>
                <w:szCs w:val="26"/>
              </w:rPr>
              <w:t>Tổng số TTHC có yêu cầu nghĩa vụ tài chính (tất cả các TTHC có phát sinh phí, lệ phí,…)</w:t>
            </w:r>
          </w:p>
        </w:tc>
        <w:tc>
          <w:tcPr>
            <w:tcW w:w="1521" w:type="dxa"/>
          </w:tcPr>
          <w:p w:rsidR="000B5C01" w:rsidRPr="009A583D" w:rsidRDefault="000B5C01" w:rsidP="00BA0CE3">
            <w:pPr>
              <w:rPr>
                <w:i/>
                <w:sz w:val="26"/>
                <w:szCs w:val="26"/>
              </w:rPr>
            </w:pPr>
            <w:r w:rsidRPr="009A583D">
              <w:rPr>
                <w:i/>
                <w:sz w:val="26"/>
                <w:szCs w:val="26"/>
              </w:rPr>
              <w:t>Thủ tục</w:t>
            </w:r>
          </w:p>
        </w:tc>
        <w:tc>
          <w:tcPr>
            <w:tcW w:w="1243" w:type="dxa"/>
            <w:shd w:val="clear" w:color="auto" w:fill="auto"/>
          </w:tcPr>
          <w:p w:rsidR="000B5C01" w:rsidRPr="009A583D" w:rsidRDefault="000B5C01" w:rsidP="00BA0CE3">
            <w:pPr>
              <w:jc w:val="center"/>
              <w:rPr>
                <w:sz w:val="26"/>
                <w:szCs w:val="26"/>
              </w:rPr>
            </w:pPr>
          </w:p>
        </w:tc>
        <w:tc>
          <w:tcPr>
            <w:tcW w:w="1655" w:type="dxa"/>
            <w:shd w:val="clear" w:color="auto" w:fill="auto"/>
          </w:tcPr>
          <w:p w:rsidR="000B5C01" w:rsidRPr="009A583D" w:rsidRDefault="000B5C01" w:rsidP="00BA0CE3">
            <w:pPr>
              <w:rPr>
                <w:sz w:val="26"/>
                <w:szCs w:val="26"/>
              </w:rPr>
            </w:pPr>
          </w:p>
        </w:tc>
      </w:tr>
      <w:tr w:rsidR="009A583D" w:rsidRPr="009A583D" w:rsidTr="00BA0CE3">
        <w:tc>
          <w:tcPr>
            <w:tcW w:w="831" w:type="dxa"/>
            <w:vMerge/>
            <w:shd w:val="clear" w:color="auto" w:fill="auto"/>
            <w:vAlign w:val="center"/>
          </w:tcPr>
          <w:p w:rsidR="000B5C01" w:rsidRPr="009A583D" w:rsidRDefault="000B5C01" w:rsidP="00BA0CE3">
            <w:pPr>
              <w:rPr>
                <w:sz w:val="26"/>
                <w:szCs w:val="26"/>
              </w:rPr>
            </w:pPr>
          </w:p>
        </w:tc>
        <w:tc>
          <w:tcPr>
            <w:tcW w:w="5489" w:type="dxa"/>
          </w:tcPr>
          <w:p w:rsidR="000B5C01" w:rsidRPr="009A583D" w:rsidRDefault="000B5C01" w:rsidP="00BA0CE3">
            <w:pPr>
              <w:rPr>
                <w:i/>
                <w:sz w:val="26"/>
                <w:szCs w:val="26"/>
              </w:rPr>
            </w:pPr>
            <w:r w:rsidRPr="009A583D">
              <w:rPr>
                <w:i/>
                <w:sz w:val="26"/>
                <w:szCs w:val="26"/>
              </w:rPr>
              <w:t>Số TTHC đã được tích hợp, triển khai thanh toán trực tuyến trên Cổng DVC quốc gia hoặc trên Cổng DVC của tỉnh.</w:t>
            </w:r>
          </w:p>
        </w:tc>
        <w:tc>
          <w:tcPr>
            <w:tcW w:w="1521" w:type="dxa"/>
          </w:tcPr>
          <w:p w:rsidR="000B5C01" w:rsidRPr="009A583D" w:rsidRDefault="000B5C01" w:rsidP="00BA0CE3">
            <w:pPr>
              <w:rPr>
                <w:i/>
                <w:sz w:val="26"/>
                <w:szCs w:val="26"/>
              </w:rPr>
            </w:pPr>
            <w:r w:rsidRPr="009A583D">
              <w:rPr>
                <w:i/>
                <w:sz w:val="26"/>
                <w:szCs w:val="26"/>
              </w:rPr>
              <w:t>Thủ tục</w:t>
            </w:r>
          </w:p>
        </w:tc>
        <w:tc>
          <w:tcPr>
            <w:tcW w:w="1243" w:type="dxa"/>
            <w:shd w:val="clear" w:color="auto" w:fill="auto"/>
          </w:tcPr>
          <w:p w:rsidR="000B5C01" w:rsidRPr="009A583D" w:rsidRDefault="000B5C01" w:rsidP="00BA0CE3">
            <w:pPr>
              <w:rPr>
                <w:sz w:val="26"/>
                <w:szCs w:val="26"/>
              </w:rPr>
            </w:pPr>
          </w:p>
        </w:tc>
        <w:tc>
          <w:tcPr>
            <w:tcW w:w="1655" w:type="dxa"/>
            <w:shd w:val="clear" w:color="auto" w:fill="auto"/>
          </w:tcPr>
          <w:p w:rsidR="000B5C01" w:rsidRPr="009A583D" w:rsidRDefault="000B5C01" w:rsidP="00BA0CE3">
            <w:pPr>
              <w:rPr>
                <w:sz w:val="26"/>
                <w:szCs w:val="26"/>
              </w:rPr>
            </w:pPr>
          </w:p>
        </w:tc>
      </w:tr>
    </w:tbl>
    <w:p w:rsidR="00871785" w:rsidRPr="009A583D" w:rsidRDefault="00871785">
      <w:pPr>
        <w:rPr>
          <w:lang w:val="vi-VN"/>
        </w:rPr>
      </w:pPr>
    </w:p>
    <w:sectPr w:rsidR="00871785" w:rsidRPr="009A583D" w:rsidSect="00C865C5">
      <w:pgSz w:w="11907" w:h="16840" w:code="9"/>
      <w:pgMar w:top="1021" w:right="851" w:bottom="90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73" w:rsidRDefault="00F86E73" w:rsidP="00D430C4">
      <w:r>
        <w:separator/>
      </w:r>
    </w:p>
  </w:endnote>
  <w:endnote w:type="continuationSeparator" w:id="0">
    <w:p w:rsidR="00F86E73" w:rsidRDefault="00F86E73" w:rsidP="00D4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AE" w:rsidRDefault="00685DAE" w:rsidP="00B76403">
    <w:pPr>
      <w:pStyle w:val="Chntrang"/>
      <w:framePr w:wrap="around" w:vAnchor="text" w:hAnchor="margin" w:xAlign="center" w:y="1"/>
      <w:rPr>
        <w:rStyle w:val="Shiutrang"/>
      </w:rPr>
    </w:pPr>
    <w:r>
      <w:rPr>
        <w:rStyle w:val="Shiutrang"/>
      </w:rPr>
      <w:fldChar w:fldCharType="begin"/>
    </w:r>
    <w:r>
      <w:rPr>
        <w:rStyle w:val="Shiutrang"/>
      </w:rPr>
      <w:instrText xml:space="preserve">PAGE  </w:instrText>
    </w:r>
    <w:r>
      <w:rPr>
        <w:rStyle w:val="Shiutrang"/>
      </w:rPr>
      <w:fldChar w:fldCharType="end"/>
    </w:r>
  </w:p>
  <w:p w:rsidR="00685DAE" w:rsidRDefault="00685DAE">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AE" w:rsidRPr="00884F02" w:rsidRDefault="00685DAE" w:rsidP="00B76403">
    <w:pPr>
      <w:pStyle w:val="Chntrang"/>
      <w:framePr w:wrap="around" w:vAnchor="text" w:hAnchor="margin" w:xAlign="center" w:y="1"/>
      <w:rPr>
        <w:rStyle w:val="Shiutrang"/>
        <w:lang w:val="vi-VN"/>
      </w:rPr>
    </w:pPr>
  </w:p>
  <w:p w:rsidR="00685DAE" w:rsidRDefault="000B5C01" w:rsidP="000B5C01">
    <w:pPr>
      <w:tabs>
        <w:tab w:val="left"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73" w:rsidRDefault="00F86E73" w:rsidP="00D430C4">
      <w:r>
        <w:separator/>
      </w:r>
    </w:p>
  </w:footnote>
  <w:footnote w:type="continuationSeparator" w:id="0">
    <w:p w:rsidR="00F86E73" w:rsidRDefault="00F86E73" w:rsidP="00D4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814985"/>
      <w:docPartObj>
        <w:docPartGallery w:val="Page Numbers (Top of Page)"/>
        <w:docPartUnique/>
      </w:docPartObj>
    </w:sdtPr>
    <w:sdtEndPr>
      <w:rPr>
        <w:noProof/>
      </w:rPr>
    </w:sdtEndPr>
    <w:sdtContent>
      <w:p w:rsidR="00685DAE" w:rsidRDefault="00685DAE">
        <w:pPr>
          <w:pStyle w:val="utrang"/>
          <w:jc w:val="center"/>
        </w:pPr>
        <w:r>
          <w:fldChar w:fldCharType="begin"/>
        </w:r>
        <w:r>
          <w:instrText>PAGE   \* MERGEFORMAT</w:instrText>
        </w:r>
        <w:r>
          <w:fldChar w:fldCharType="separate"/>
        </w:r>
        <w:r w:rsidR="00725DA2" w:rsidRPr="00725DA2">
          <w:rPr>
            <w:noProof/>
            <w:lang w:val="vi-VN"/>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949"/>
    <w:multiLevelType w:val="hybridMultilevel"/>
    <w:tmpl w:val="30942648"/>
    <w:lvl w:ilvl="0" w:tplc="21BA6312">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
    <w:nsid w:val="2CD35321"/>
    <w:multiLevelType w:val="hybridMultilevel"/>
    <w:tmpl w:val="FABED2F0"/>
    <w:lvl w:ilvl="0" w:tplc="F4502B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F5D491F"/>
    <w:multiLevelType w:val="hybridMultilevel"/>
    <w:tmpl w:val="0E4AB344"/>
    <w:lvl w:ilvl="0" w:tplc="4CB634E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337310DA"/>
    <w:multiLevelType w:val="hybridMultilevel"/>
    <w:tmpl w:val="53787EC4"/>
    <w:lvl w:ilvl="0" w:tplc="B15EECEA">
      <w:start w:val="1"/>
      <w:numFmt w:val="bullet"/>
      <w:lvlText w:val="-"/>
      <w:lvlJc w:val="left"/>
      <w:pPr>
        <w:ind w:left="1287" w:hanging="360"/>
      </w:pPr>
      <w:rPr>
        <w:rFonts w:ascii="Times New Roman" w:eastAsia="Calibri" w:hAnsi="Times New Roman" w:cs="Times New Roman" w:hint="default"/>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D313D55"/>
    <w:multiLevelType w:val="hybridMultilevel"/>
    <w:tmpl w:val="96060A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2CA7555"/>
    <w:multiLevelType w:val="hybridMultilevel"/>
    <w:tmpl w:val="E69A35A0"/>
    <w:lvl w:ilvl="0" w:tplc="7220D5F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AF71BC8"/>
    <w:multiLevelType w:val="hybridMultilevel"/>
    <w:tmpl w:val="CC125FD4"/>
    <w:lvl w:ilvl="0" w:tplc="A21ED0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DE04A62"/>
    <w:multiLevelType w:val="hybridMultilevel"/>
    <w:tmpl w:val="50D439B6"/>
    <w:lvl w:ilvl="0" w:tplc="549E91E4">
      <w:start w:val="3"/>
      <w:numFmt w:val="bullet"/>
      <w:lvlText w:val="-"/>
      <w:lvlJc w:val="left"/>
      <w:pPr>
        <w:ind w:left="1080" w:hanging="360"/>
      </w:pPr>
      <w:rPr>
        <w:rFonts w:ascii="Times New Roman" w:eastAsia="Times New Roman" w:hAnsi="Times New Roman" w:cs="Times New Roman" w:hint="default"/>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1B24760"/>
    <w:multiLevelType w:val="hybridMultilevel"/>
    <w:tmpl w:val="31525F34"/>
    <w:lvl w:ilvl="0" w:tplc="34C01162">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nsid w:val="7A3F165C"/>
    <w:multiLevelType w:val="hybridMultilevel"/>
    <w:tmpl w:val="54B2BE8E"/>
    <w:lvl w:ilvl="0" w:tplc="92C2966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4"/>
  </w:num>
  <w:num w:numId="6">
    <w:abstractNumId w:val="2"/>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B8"/>
    <w:rsid w:val="000054DC"/>
    <w:rsid w:val="00005655"/>
    <w:rsid w:val="0001518C"/>
    <w:rsid w:val="00015507"/>
    <w:rsid w:val="0001717F"/>
    <w:rsid w:val="00027ED4"/>
    <w:rsid w:val="00030624"/>
    <w:rsid w:val="00033E84"/>
    <w:rsid w:val="00034AC1"/>
    <w:rsid w:val="000362FA"/>
    <w:rsid w:val="0004662A"/>
    <w:rsid w:val="000473A0"/>
    <w:rsid w:val="00047CE9"/>
    <w:rsid w:val="00052A54"/>
    <w:rsid w:val="00057C98"/>
    <w:rsid w:val="00063B0A"/>
    <w:rsid w:val="0006707A"/>
    <w:rsid w:val="00073054"/>
    <w:rsid w:val="0007771E"/>
    <w:rsid w:val="00077AFC"/>
    <w:rsid w:val="0008227B"/>
    <w:rsid w:val="000838E5"/>
    <w:rsid w:val="00087CBB"/>
    <w:rsid w:val="00094E3E"/>
    <w:rsid w:val="000A1135"/>
    <w:rsid w:val="000A14F5"/>
    <w:rsid w:val="000A3683"/>
    <w:rsid w:val="000B13A4"/>
    <w:rsid w:val="000B3B34"/>
    <w:rsid w:val="000B5C01"/>
    <w:rsid w:val="000B702C"/>
    <w:rsid w:val="000B78A2"/>
    <w:rsid w:val="000C3F1F"/>
    <w:rsid w:val="000C6248"/>
    <w:rsid w:val="000D0456"/>
    <w:rsid w:val="000D1812"/>
    <w:rsid w:val="000E07B0"/>
    <w:rsid w:val="000E5200"/>
    <w:rsid w:val="000F6FF4"/>
    <w:rsid w:val="00100880"/>
    <w:rsid w:val="00107A43"/>
    <w:rsid w:val="00112F56"/>
    <w:rsid w:val="00114098"/>
    <w:rsid w:val="00120155"/>
    <w:rsid w:val="0012309E"/>
    <w:rsid w:val="001235D2"/>
    <w:rsid w:val="00127C0D"/>
    <w:rsid w:val="00127D69"/>
    <w:rsid w:val="00131FF1"/>
    <w:rsid w:val="001329AE"/>
    <w:rsid w:val="001404F2"/>
    <w:rsid w:val="00150725"/>
    <w:rsid w:val="00151608"/>
    <w:rsid w:val="001612D7"/>
    <w:rsid w:val="00161C65"/>
    <w:rsid w:val="001633D0"/>
    <w:rsid w:val="001776BD"/>
    <w:rsid w:val="00177A81"/>
    <w:rsid w:val="0018146A"/>
    <w:rsid w:val="00186356"/>
    <w:rsid w:val="001868BF"/>
    <w:rsid w:val="00186F29"/>
    <w:rsid w:val="001871D5"/>
    <w:rsid w:val="001974CF"/>
    <w:rsid w:val="001A0DEE"/>
    <w:rsid w:val="001A4976"/>
    <w:rsid w:val="001A52C6"/>
    <w:rsid w:val="001A7B96"/>
    <w:rsid w:val="001B1550"/>
    <w:rsid w:val="001B5EBB"/>
    <w:rsid w:val="001B6F34"/>
    <w:rsid w:val="001B78B8"/>
    <w:rsid w:val="001C10A8"/>
    <w:rsid w:val="001D0758"/>
    <w:rsid w:val="001D0868"/>
    <w:rsid w:val="001D326A"/>
    <w:rsid w:val="001D47FA"/>
    <w:rsid w:val="001E0878"/>
    <w:rsid w:val="001E0A8C"/>
    <w:rsid w:val="001F4A07"/>
    <w:rsid w:val="001F5175"/>
    <w:rsid w:val="001F6EA3"/>
    <w:rsid w:val="00201111"/>
    <w:rsid w:val="00205B4E"/>
    <w:rsid w:val="0021150F"/>
    <w:rsid w:val="00211A88"/>
    <w:rsid w:val="00215CB5"/>
    <w:rsid w:val="00217099"/>
    <w:rsid w:val="0022141B"/>
    <w:rsid w:val="00231CE8"/>
    <w:rsid w:val="00231E6B"/>
    <w:rsid w:val="0023232D"/>
    <w:rsid w:val="00236566"/>
    <w:rsid w:val="0025388E"/>
    <w:rsid w:val="0025741F"/>
    <w:rsid w:val="00261ECB"/>
    <w:rsid w:val="0026550A"/>
    <w:rsid w:val="00266E53"/>
    <w:rsid w:val="00267A9A"/>
    <w:rsid w:val="002728AE"/>
    <w:rsid w:val="00276640"/>
    <w:rsid w:val="00277EB8"/>
    <w:rsid w:val="00295D1B"/>
    <w:rsid w:val="00296519"/>
    <w:rsid w:val="002A7776"/>
    <w:rsid w:val="002B3906"/>
    <w:rsid w:val="002B44CF"/>
    <w:rsid w:val="002B5F50"/>
    <w:rsid w:val="002B7FA6"/>
    <w:rsid w:val="002C0815"/>
    <w:rsid w:val="002C7271"/>
    <w:rsid w:val="002C77DA"/>
    <w:rsid w:val="002D6DF0"/>
    <w:rsid w:val="002E0B98"/>
    <w:rsid w:val="002E3917"/>
    <w:rsid w:val="002E709C"/>
    <w:rsid w:val="002F53AA"/>
    <w:rsid w:val="002F77D7"/>
    <w:rsid w:val="003027F5"/>
    <w:rsid w:val="003111C2"/>
    <w:rsid w:val="003124E3"/>
    <w:rsid w:val="0032096B"/>
    <w:rsid w:val="00322F47"/>
    <w:rsid w:val="00323F1A"/>
    <w:rsid w:val="00330025"/>
    <w:rsid w:val="00341874"/>
    <w:rsid w:val="00342F13"/>
    <w:rsid w:val="00356FD5"/>
    <w:rsid w:val="00360BF0"/>
    <w:rsid w:val="003634D6"/>
    <w:rsid w:val="0036409F"/>
    <w:rsid w:val="00364E95"/>
    <w:rsid w:val="00393858"/>
    <w:rsid w:val="003A4E70"/>
    <w:rsid w:val="003A6BA2"/>
    <w:rsid w:val="003B4062"/>
    <w:rsid w:val="003B4F3F"/>
    <w:rsid w:val="003B545F"/>
    <w:rsid w:val="003D150A"/>
    <w:rsid w:val="003D3F30"/>
    <w:rsid w:val="003D506F"/>
    <w:rsid w:val="003E0EBA"/>
    <w:rsid w:val="003E54ED"/>
    <w:rsid w:val="003F1AA9"/>
    <w:rsid w:val="003F4810"/>
    <w:rsid w:val="00401F83"/>
    <w:rsid w:val="00402941"/>
    <w:rsid w:val="0040297C"/>
    <w:rsid w:val="004124D3"/>
    <w:rsid w:val="004129F7"/>
    <w:rsid w:val="00412E9F"/>
    <w:rsid w:val="00414FEF"/>
    <w:rsid w:val="004151BF"/>
    <w:rsid w:val="004223FA"/>
    <w:rsid w:val="00423FAB"/>
    <w:rsid w:val="00430085"/>
    <w:rsid w:val="004341D1"/>
    <w:rsid w:val="0043508B"/>
    <w:rsid w:val="0043770F"/>
    <w:rsid w:val="00441EC5"/>
    <w:rsid w:val="00453E26"/>
    <w:rsid w:val="004570D8"/>
    <w:rsid w:val="00463F55"/>
    <w:rsid w:val="00467702"/>
    <w:rsid w:val="00481E62"/>
    <w:rsid w:val="00482B1B"/>
    <w:rsid w:val="00482CFE"/>
    <w:rsid w:val="00484BFA"/>
    <w:rsid w:val="00484C0C"/>
    <w:rsid w:val="004876D1"/>
    <w:rsid w:val="00492921"/>
    <w:rsid w:val="00496BE6"/>
    <w:rsid w:val="004A28B2"/>
    <w:rsid w:val="004A62F1"/>
    <w:rsid w:val="004A7AC1"/>
    <w:rsid w:val="004B0B18"/>
    <w:rsid w:val="004B4D8F"/>
    <w:rsid w:val="004B5965"/>
    <w:rsid w:val="004D1A7F"/>
    <w:rsid w:val="004D2049"/>
    <w:rsid w:val="004D2200"/>
    <w:rsid w:val="004D4D16"/>
    <w:rsid w:val="004D53BE"/>
    <w:rsid w:val="004F2819"/>
    <w:rsid w:val="004F7749"/>
    <w:rsid w:val="00502A94"/>
    <w:rsid w:val="00502D13"/>
    <w:rsid w:val="005033D4"/>
    <w:rsid w:val="00503D98"/>
    <w:rsid w:val="00546DAD"/>
    <w:rsid w:val="0055004F"/>
    <w:rsid w:val="0055100F"/>
    <w:rsid w:val="00561E89"/>
    <w:rsid w:val="00582538"/>
    <w:rsid w:val="0058299F"/>
    <w:rsid w:val="00592A20"/>
    <w:rsid w:val="005949CA"/>
    <w:rsid w:val="005A086D"/>
    <w:rsid w:val="005A7473"/>
    <w:rsid w:val="005B4146"/>
    <w:rsid w:val="005C006B"/>
    <w:rsid w:val="005C691F"/>
    <w:rsid w:val="005D0D9C"/>
    <w:rsid w:val="005D36C3"/>
    <w:rsid w:val="005D62B7"/>
    <w:rsid w:val="005F4B1B"/>
    <w:rsid w:val="00600674"/>
    <w:rsid w:val="006048BB"/>
    <w:rsid w:val="00604CC7"/>
    <w:rsid w:val="006100C9"/>
    <w:rsid w:val="00610114"/>
    <w:rsid w:val="00613B1F"/>
    <w:rsid w:val="00617308"/>
    <w:rsid w:val="00617986"/>
    <w:rsid w:val="00632343"/>
    <w:rsid w:val="0063311D"/>
    <w:rsid w:val="00636D06"/>
    <w:rsid w:val="00637B9B"/>
    <w:rsid w:val="00644177"/>
    <w:rsid w:val="00657CF2"/>
    <w:rsid w:val="00662286"/>
    <w:rsid w:val="006708BF"/>
    <w:rsid w:val="006774D5"/>
    <w:rsid w:val="00682BE2"/>
    <w:rsid w:val="00685DAE"/>
    <w:rsid w:val="006868EA"/>
    <w:rsid w:val="006A0629"/>
    <w:rsid w:val="006B0279"/>
    <w:rsid w:val="006B3CCB"/>
    <w:rsid w:val="006B61C6"/>
    <w:rsid w:val="006D0E42"/>
    <w:rsid w:val="006D0F99"/>
    <w:rsid w:val="006D4588"/>
    <w:rsid w:val="006F351B"/>
    <w:rsid w:val="007039B0"/>
    <w:rsid w:val="007070F3"/>
    <w:rsid w:val="00712DB0"/>
    <w:rsid w:val="00714460"/>
    <w:rsid w:val="00714D53"/>
    <w:rsid w:val="00717DD6"/>
    <w:rsid w:val="0072137A"/>
    <w:rsid w:val="00725DA2"/>
    <w:rsid w:val="00730908"/>
    <w:rsid w:val="00734311"/>
    <w:rsid w:val="00743609"/>
    <w:rsid w:val="007457F0"/>
    <w:rsid w:val="0075069C"/>
    <w:rsid w:val="007566AC"/>
    <w:rsid w:val="00760139"/>
    <w:rsid w:val="007615DD"/>
    <w:rsid w:val="0076228F"/>
    <w:rsid w:val="007762AF"/>
    <w:rsid w:val="00793251"/>
    <w:rsid w:val="007939A2"/>
    <w:rsid w:val="007A47B6"/>
    <w:rsid w:val="007B014D"/>
    <w:rsid w:val="007B0361"/>
    <w:rsid w:val="007B0F4B"/>
    <w:rsid w:val="007B3C5E"/>
    <w:rsid w:val="007B3FC2"/>
    <w:rsid w:val="007B50CA"/>
    <w:rsid w:val="007C0DB5"/>
    <w:rsid w:val="007D20B7"/>
    <w:rsid w:val="007D3A54"/>
    <w:rsid w:val="007D715D"/>
    <w:rsid w:val="007D71C3"/>
    <w:rsid w:val="007E3107"/>
    <w:rsid w:val="007E7089"/>
    <w:rsid w:val="007E72CE"/>
    <w:rsid w:val="007F1B73"/>
    <w:rsid w:val="007F2B24"/>
    <w:rsid w:val="007F53AA"/>
    <w:rsid w:val="008008BA"/>
    <w:rsid w:val="00807F06"/>
    <w:rsid w:val="00815629"/>
    <w:rsid w:val="008216A8"/>
    <w:rsid w:val="00827463"/>
    <w:rsid w:val="0082797D"/>
    <w:rsid w:val="0083559A"/>
    <w:rsid w:val="00836B61"/>
    <w:rsid w:val="00843D0D"/>
    <w:rsid w:val="00844EA5"/>
    <w:rsid w:val="008561DC"/>
    <w:rsid w:val="008563CB"/>
    <w:rsid w:val="00860447"/>
    <w:rsid w:val="008613BC"/>
    <w:rsid w:val="0086276D"/>
    <w:rsid w:val="008627FA"/>
    <w:rsid w:val="00865C9C"/>
    <w:rsid w:val="00865DD3"/>
    <w:rsid w:val="00867A18"/>
    <w:rsid w:val="00871785"/>
    <w:rsid w:val="00873464"/>
    <w:rsid w:val="00873B6A"/>
    <w:rsid w:val="00884F02"/>
    <w:rsid w:val="00885DEA"/>
    <w:rsid w:val="0089599C"/>
    <w:rsid w:val="00897FAD"/>
    <w:rsid w:val="00897FED"/>
    <w:rsid w:val="008A3646"/>
    <w:rsid w:val="008A6A2B"/>
    <w:rsid w:val="008B19B7"/>
    <w:rsid w:val="008B49AE"/>
    <w:rsid w:val="008C05C3"/>
    <w:rsid w:val="008C0F01"/>
    <w:rsid w:val="008C1C35"/>
    <w:rsid w:val="008C2C08"/>
    <w:rsid w:val="008C5001"/>
    <w:rsid w:val="008C7E35"/>
    <w:rsid w:val="008D2600"/>
    <w:rsid w:val="008D6BF5"/>
    <w:rsid w:val="008D7C79"/>
    <w:rsid w:val="008E2D3F"/>
    <w:rsid w:val="008F243B"/>
    <w:rsid w:val="008F32D2"/>
    <w:rsid w:val="008F3798"/>
    <w:rsid w:val="008F3996"/>
    <w:rsid w:val="008F7DB3"/>
    <w:rsid w:val="009021A3"/>
    <w:rsid w:val="00913123"/>
    <w:rsid w:val="00924420"/>
    <w:rsid w:val="0092637F"/>
    <w:rsid w:val="00926619"/>
    <w:rsid w:val="00931019"/>
    <w:rsid w:val="0093154D"/>
    <w:rsid w:val="00940C41"/>
    <w:rsid w:val="00952BB3"/>
    <w:rsid w:val="009666D2"/>
    <w:rsid w:val="00970C8E"/>
    <w:rsid w:val="009740D4"/>
    <w:rsid w:val="009808D8"/>
    <w:rsid w:val="00980BD3"/>
    <w:rsid w:val="00991EFC"/>
    <w:rsid w:val="00994226"/>
    <w:rsid w:val="009A0B5C"/>
    <w:rsid w:val="009A1CAD"/>
    <w:rsid w:val="009A25F2"/>
    <w:rsid w:val="009A365F"/>
    <w:rsid w:val="009A4698"/>
    <w:rsid w:val="009A583D"/>
    <w:rsid w:val="009B0785"/>
    <w:rsid w:val="009B4781"/>
    <w:rsid w:val="009B6C30"/>
    <w:rsid w:val="009C0C5E"/>
    <w:rsid w:val="009C47E1"/>
    <w:rsid w:val="009C755B"/>
    <w:rsid w:val="009D6717"/>
    <w:rsid w:val="009D68CD"/>
    <w:rsid w:val="009D6AE7"/>
    <w:rsid w:val="009E0653"/>
    <w:rsid w:val="009E08E4"/>
    <w:rsid w:val="009E0F81"/>
    <w:rsid w:val="009F3589"/>
    <w:rsid w:val="009F4008"/>
    <w:rsid w:val="009F5D8E"/>
    <w:rsid w:val="009F66C5"/>
    <w:rsid w:val="00A00D0C"/>
    <w:rsid w:val="00A05D53"/>
    <w:rsid w:val="00A1007A"/>
    <w:rsid w:val="00A1242A"/>
    <w:rsid w:val="00A15B1D"/>
    <w:rsid w:val="00A17496"/>
    <w:rsid w:val="00A17AEC"/>
    <w:rsid w:val="00A24E4F"/>
    <w:rsid w:val="00A26EDD"/>
    <w:rsid w:val="00A27645"/>
    <w:rsid w:val="00A32C8D"/>
    <w:rsid w:val="00A3402C"/>
    <w:rsid w:val="00A366EF"/>
    <w:rsid w:val="00A40141"/>
    <w:rsid w:val="00A451DF"/>
    <w:rsid w:val="00A536A3"/>
    <w:rsid w:val="00A553BB"/>
    <w:rsid w:val="00A56DBB"/>
    <w:rsid w:val="00A612A0"/>
    <w:rsid w:val="00A625BA"/>
    <w:rsid w:val="00A63362"/>
    <w:rsid w:val="00A64327"/>
    <w:rsid w:val="00A66D36"/>
    <w:rsid w:val="00A73EC9"/>
    <w:rsid w:val="00A74571"/>
    <w:rsid w:val="00A74B6E"/>
    <w:rsid w:val="00A848AE"/>
    <w:rsid w:val="00A87E78"/>
    <w:rsid w:val="00A94B83"/>
    <w:rsid w:val="00A953D7"/>
    <w:rsid w:val="00A95830"/>
    <w:rsid w:val="00A97E8A"/>
    <w:rsid w:val="00AB6E68"/>
    <w:rsid w:val="00AC0C7F"/>
    <w:rsid w:val="00AC7A9C"/>
    <w:rsid w:val="00AD3800"/>
    <w:rsid w:val="00AE1E6A"/>
    <w:rsid w:val="00AE7FC2"/>
    <w:rsid w:val="00B027AD"/>
    <w:rsid w:val="00B0433D"/>
    <w:rsid w:val="00B13A45"/>
    <w:rsid w:val="00B22D59"/>
    <w:rsid w:val="00B26519"/>
    <w:rsid w:val="00B27D26"/>
    <w:rsid w:val="00B34495"/>
    <w:rsid w:val="00B520E8"/>
    <w:rsid w:val="00B553B2"/>
    <w:rsid w:val="00B55676"/>
    <w:rsid w:val="00B70899"/>
    <w:rsid w:val="00B73C90"/>
    <w:rsid w:val="00B76403"/>
    <w:rsid w:val="00B7683D"/>
    <w:rsid w:val="00B773A9"/>
    <w:rsid w:val="00B77640"/>
    <w:rsid w:val="00B818A5"/>
    <w:rsid w:val="00B821AE"/>
    <w:rsid w:val="00B92507"/>
    <w:rsid w:val="00B9531F"/>
    <w:rsid w:val="00B977A4"/>
    <w:rsid w:val="00B97EAB"/>
    <w:rsid w:val="00BB3DF9"/>
    <w:rsid w:val="00BB5452"/>
    <w:rsid w:val="00BB5914"/>
    <w:rsid w:val="00BC0581"/>
    <w:rsid w:val="00BC33C9"/>
    <w:rsid w:val="00BC3977"/>
    <w:rsid w:val="00BC67E3"/>
    <w:rsid w:val="00BC6A00"/>
    <w:rsid w:val="00BD3BAC"/>
    <w:rsid w:val="00BE21F7"/>
    <w:rsid w:val="00BF0A8C"/>
    <w:rsid w:val="00BF36F5"/>
    <w:rsid w:val="00BF6A1A"/>
    <w:rsid w:val="00C01797"/>
    <w:rsid w:val="00C113C8"/>
    <w:rsid w:val="00C12D50"/>
    <w:rsid w:val="00C14770"/>
    <w:rsid w:val="00C17A46"/>
    <w:rsid w:val="00C20909"/>
    <w:rsid w:val="00C23B76"/>
    <w:rsid w:val="00C369AA"/>
    <w:rsid w:val="00C52196"/>
    <w:rsid w:val="00C577A7"/>
    <w:rsid w:val="00C63C68"/>
    <w:rsid w:val="00C64ABB"/>
    <w:rsid w:val="00C70C2F"/>
    <w:rsid w:val="00C720D7"/>
    <w:rsid w:val="00C828CB"/>
    <w:rsid w:val="00C836E4"/>
    <w:rsid w:val="00C837E9"/>
    <w:rsid w:val="00C843BB"/>
    <w:rsid w:val="00C865C5"/>
    <w:rsid w:val="00C92DA0"/>
    <w:rsid w:val="00CA1F4D"/>
    <w:rsid w:val="00CA20DC"/>
    <w:rsid w:val="00CA7EEA"/>
    <w:rsid w:val="00CB33EC"/>
    <w:rsid w:val="00CB435D"/>
    <w:rsid w:val="00CB6854"/>
    <w:rsid w:val="00CB7591"/>
    <w:rsid w:val="00CC0757"/>
    <w:rsid w:val="00CD68D3"/>
    <w:rsid w:val="00CD6DE1"/>
    <w:rsid w:val="00CE3FAF"/>
    <w:rsid w:val="00CE4803"/>
    <w:rsid w:val="00CF0736"/>
    <w:rsid w:val="00CF1D55"/>
    <w:rsid w:val="00CF5761"/>
    <w:rsid w:val="00D04BCD"/>
    <w:rsid w:val="00D10860"/>
    <w:rsid w:val="00D163D4"/>
    <w:rsid w:val="00D24102"/>
    <w:rsid w:val="00D3167F"/>
    <w:rsid w:val="00D332C9"/>
    <w:rsid w:val="00D33D2E"/>
    <w:rsid w:val="00D416A8"/>
    <w:rsid w:val="00D41F07"/>
    <w:rsid w:val="00D430C4"/>
    <w:rsid w:val="00D4479A"/>
    <w:rsid w:val="00D47183"/>
    <w:rsid w:val="00D47DD8"/>
    <w:rsid w:val="00D527D3"/>
    <w:rsid w:val="00D553B1"/>
    <w:rsid w:val="00D61755"/>
    <w:rsid w:val="00D63575"/>
    <w:rsid w:val="00D67FFC"/>
    <w:rsid w:val="00D70DA7"/>
    <w:rsid w:val="00D73C72"/>
    <w:rsid w:val="00D876EE"/>
    <w:rsid w:val="00D91FB2"/>
    <w:rsid w:val="00DA28AC"/>
    <w:rsid w:val="00DA386F"/>
    <w:rsid w:val="00DA55F5"/>
    <w:rsid w:val="00DB02A4"/>
    <w:rsid w:val="00DB5B80"/>
    <w:rsid w:val="00DC08EB"/>
    <w:rsid w:val="00DC2A5A"/>
    <w:rsid w:val="00DC3AF1"/>
    <w:rsid w:val="00DD060F"/>
    <w:rsid w:val="00DD14F2"/>
    <w:rsid w:val="00DD28DE"/>
    <w:rsid w:val="00DE5FCC"/>
    <w:rsid w:val="00DF0E8E"/>
    <w:rsid w:val="00E1159F"/>
    <w:rsid w:val="00E163B5"/>
    <w:rsid w:val="00E21F58"/>
    <w:rsid w:val="00E258AE"/>
    <w:rsid w:val="00E26FB5"/>
    <w:rsid w:val="00E45CA7"/>
    <w:rsid w:val="00E46B96"/>
    <w:rsid w:val="00E478B4"/>
    <w:rsid w:val="00E51D3D"/>
    <w:rsid w:val="00E53081"/>
    <w:rsid w:val="00E53A78"/>
    <w:rsid w:val="00E540C0"/>
    <w:rsid w:val="00E54633"/>
    <w:rsid w:val="00E579CD"/>
    <w:rsid w:val="00E67189"/>
    <w:rsid w:val="00E7643A"/>
    <w:rsid w:val="00E83BF4"/>
    <w:rsid w:val="00E87AA3"/>
    <w:rsid w:val="00E91E32"/>
    <w:rsid w:val="00E943A0"/>
    <w:rsid w:val="00E95D1E"/>
    <w:rsid w:val="00E975BE"/>
    <w:rsid w:val="00EA1142"/>
    <w:rsid w:val="00EA222C"/>
    <w:rsid w:val="00EA46FB"/>
    <w:rsid w:val="00EB0A42"/>
    <w:rsid w:val="00EB6153"/>
    <w:rsid w:val="00EB7EC0"/>
    <w:rsid w:val="00ED53F1"/>
    <w:rsid w:val="00ED7097"/>
    <w:rsid w:val="00EE3007"/>
    <w:rsid w:val="00EE60B4"/>
    <w:rsid w:val="00EF095B"/>
    <w:rsid w:val="00EF3A44"/>
    <w:rsid w:val="00EF70D7"/>
    <w:rsid w:val="00EF710C"/>
    <w:rsid w:val="00F050E9"/>
    <w:rsid w:val="00F05AE3"/>
    <w:rsid w:val="00F06AE0"/>
    <w:rsid w:val="00F144FD"/>
    <w:rsid w:val="00F26C06"/>
    <w:rsid w:val="00F26DF9"/>
    <w:rsid w:val="00F328AC"/>
    <w:rsid w:val="00F335F8"/>
    <w:rsid w:val="00F4190D"/>
    <w:rsid w:val="00F63232"/>
    <w:rsid w:val="00F64F64"/>
    <w:rsid w:val="00F7073E"/>
    <w:rsid w:val="00F70DE7"/>
    <w:rsid w:val="00F739BC"/>
    <w:rsid w:val="00F85341"/>
    <w:rsid w:val="00F86E73"/>
    <w:rsid w:val="00F95E20"/>
    <w:rsid w:val="00F96525"/>
    <w:rsid w:val="00F97B47"/>
    <w:rsid w:val="00F97EBB"/>
    <w:rsid w:val="00FA5475"/>
    <w:rsid w:val="00FB7AE3"/>
    <w:rsid w:val="00FC4859"/>
    <w:rsid w:val="00FC56EB"/>
    <w:rsid w:val="00FC7CE8"/>
    <w:rsid w:val="00FD191B"/>
    <w:rsid w:val="00FD1EF8"/>
    <w:rsid w:val="00FE76E1"/>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277EB8"/>
    <w:pPr>
      <w:spacing w:after="0" w:line="240" w:lineRule="auto"/>
    </w:pPr>
    <w:rPr>
      <w:rFonts w:eastAsia="Times New Roman"/>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CharChar">
    <w:name w:val="Char Char"/>
    <w:basedOn w:val="Binhthng"/>
    <w:semiHidden/>
    <w:rsid w:val="00277EB8"/>
    <w:pPr>
      <w:spacing w:after="160" w:line="240" w:lineRule="exact"/>
    </w:pPr>
    <w:rPr>
      <w:rFonts w:ascii="Arial" w:hAnsi="Arial"/>
      <w:sz w:val="22"/>
      <w:szCs w:val="22"/>
    </w:rPr>
  </w:style>
  <w:style w:type="table" w:styleId="LiBang">
    <w:name w:val="Table Grid"/>
    <w:basedOn w:val="BangThngthng"/>
    <w:rsid w:val="00277EB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rsid w:val="00277EB8"/>
    <w:pPr>
      <w:tabs>
        <w:tab w:val="center" w:pos="4320"/>
        <w:tab w:val="right" w:pos="8640"/>
      </w:tabs>
    </w:pPr>
  </w:style>
  <w:style w:type="character" w:customStyle="1" w:styleId="ChntrangChar">
    <w:name w:val="Chân trang Char"/>
    <w:basedOn w:val="Phngmcnhcaonvn"/>
    <w:link w:val="Chntrang"/>
    <w:rsid w:val="00277EB8"/>
    <w:rPr>
      <w:rFonts w:eastAsia="Times New Roman"/>
      <w:szCs w:val="28"/>
    </w:rPr>
  </w:style>
  <w:style w:type="character" w:styleId="Shiutrang">
    <w:name w:val="page number"/>
    <w:basedOn w:val="Phngmcnhcaonvn"/>
    <w:rsid w:val="00277EB8"/>
  </w:style>
  <w:style w:type="paragraph" w:styleId="oncaDanhsch">
    <w:name w:val="List Paragraph"/>
    <w:basedOn w:val="Binhthng"/>
    <w:uiPriority w:val="34"/>
    <w:qFormat/>
    <w:rsid w:val="005D62B7"/>
    <w:pPr>
      <w:ind w:left="720"/>
      <w:contextualSpacing/>
    </w:pPr>
  </w:style>
  <w:style w:type="paragraph" w:styleId="utrang">
    <w:name w:val="header"/>
    <w:basedOn w:val="Binhthng"/>
    <w:link w:val="utrangChar"/>
    <w:uiPriority w:val="99"/>
    <w:unhideWhenUsed/>
    <w:rsid w:val="00CD6DE1"/>
    <w:pPr>
      <w:tabs>
        <w:tab w:val="center" w:pos="4513"/>
        <w:tab w:val="right" w:pos="9026"/>
      </w:tabs>
    </w:pPr>
  </w:style>
  <w:style w:type="character" w:customStyle="1" w:styleId="utrangChar">
    <w:name w:val="Đầu trang Char"/>
    <w:basedOn w:val="Phngmcnhcaonvn"/>
    <w:link w:val="utrang"/>
    <w:uiPriority w:val="99"/>
    <w:rsid w:val="00CD6DE1"/>
    <w:rPr>
      <w:rFonts w:eastAsia="Times New Roman"/>
      <w:szCs w:val="28"/>
    </w:rPr>
  </w:style>
  <w:style w:type="paragraph" w:styleId="Bngchthch">
    <w:name w:val="Balloon Text"/>
    <w:basedOn w:val="Binhthng"/>
    <w:link w:val="BngchthchChar"/>
    <w:uiPriority w:val="99"/>
    <w:semiHidden/>
    <w:unhideWhenUsed/>
    <w:rsid w:val="00EE60B4"/>
    <w:rPr>
      <w:rFonts w:ascii="Tahoma" w:hAnsi="Tahoma" w:cs="Tahoma"/>
      <w:sz w:val="16"/>
      <w:szCs w:val="16"/>
    </w:rPr>
  </w:style>
  <w:style w:type="character" w:customStyle="1" w:styleId="BngchthchChar">
    <w:name w:val="Bóng chú thích Char"/>
    <w:basedOn w:val="Phngmcnhcaonvn"/>
    <w:link w:val="Bngchthch"/>
    <w:uiPriority w:val="99"/>
    <w:semiHidden/>
    <w:rsid w:val="00EE60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277EB8"/>
    <w:pPr>
      <w:spacing w:after="0" w:line="240" w:lineRule="auto"/>
    </w:pPr>
    <w:rPr>
      <w:rFonts w:eastAsia="Times New Roman"/>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CharChar">
    <w:name w:val="Char Char"/>
    <w:basedOn w:val="Binhthng"/>
    <w:semiHidden/>
    <w:rsid w:val="00277EB8"/>
    <w:pPr>
      <w:spacing w:after="160" w:line="240" w:lineRule="exact"/>
    </w:pPr>
    <w:rPr>
      <w:rFonts w:ascii="Arial" w:hAnsi="Arial"/>
      <w:sz w:val="22"/>
      <w:szCs w:val="22"/>
    </w:rPr>
  </w:style>
  <w:style w:type="table" w:styleId="LiBang">
    <w:name w:val="Table Grid"/>
    <w:basedOn w:val="BangThngthng"/>
    <w:rsid w:val="00277EB8"/>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hntrang">
    <w:name w:val="footer"/>
    <w:basedOn w:val="Binhthng"/>
    <w:link w:val="ChntrangChar"/>
    <w:rsid w:val="00277EB8"/>
    <w:pPr>
      <w:tabs>
        <w:tab w:val="center" w:pos="4320"/>
        <w:tab w:val="right" w:pos="8640"/>
      </w:tabs>
    </w:pPr>
  </w:style>
  <w:style w:type="character" w:customStyle="1" w:styleId="ChntrangChar">
    <w:name w:val="Chân trang Char"/>
    <w:basedOn w:val="Phngmcnhcaonvn"/>
    <w:link w:val="Chntrang"/>
    <w:rsid w:val="00277EB8"/>
    <w:rPr>
      <w:rFonts w:eastAsia="Times New Roman"/>
      <w:szCs w:val="28"/>
    </w:rPr>
  </w:style>
  <w:style w:type="character" w:styleId="Shiutrang">
    <w:name w:val="page number"/>
    <w:basedOn w:val="Phngmcnhcaonvn"/>
    <w:rsid w:val="00277EB8"/>
  </w:style>
  <w:style w:type="paragraph" w:styleId="oncaDanhsch">
    <w:name w:val="List Paragraph"/>
    <w:basedOn w:val="Binhthng"/>
    <w:uiPriority w:val="34"/>
    <w:qFormat/>
    <w:rsid w:val="005D62B7"/>
    <w:pPr>
      <w:ind w:left="720"/>
      <w:contextualSpacing/>
    </w:pPr>
  </w:style>
  <w:style w:type="paragraph" w:styleId="utrang">
    <w:name w:val="header"/>
    <w:basedOn w:val="Binhthng"/>
    <w:link w:val="utrangChar"/>
    <w:uiPriority w:val="99"/>
    <w:unhideWhenUsed/>
    <w:rsid w:val="00CD6DE1"/>
    <w:pPr>
      <w:tabs>
        <w:tab w:val="center" w:pos="4513"/>
        <w:tab w:val="right" w:pos="9026"/>
      </w:tabs>
    </w:pPr>
  </w:style>
  <w:style w:type="character" w:customStyle="1" w:styleId="utrangChar">
    <w:name w:val="Đầu trang Char"/>
    <w:basedOn w:val="Phngmcnhcaonvn"/>
    <w:link w:val="utrang"/>
    <w:uiPriority w:val="99"/>
    <w:rsid w:val="00CD6DE1"/>
    <w:rPr>
      <w:rFonts w:eastAsia="Times New Roman"/>
      <w:szCs w:val="28"/>
    </w:rPr>
  </w:style>
  <w:style w:type="paragraph" w:styleId="Bngchthch">
    <w:name w:val="Balloon Text"/>
    <w:basedOn w:val="Binhthng"/>
    <w:link w:val="BngchthchChar"/>
    <w:uiPriority w:val="99"/>
    <w:semiHidden/>
    <w:unhideWhenUsed/>
    <w:rsid w:val="00EE60B4"/>
    <w:rPr>
      <w:rFonts w:ascii="Tahoma" w:hAnsi="Tahoma" w:cs="Tahoma"/>
      <w:sz w:val="16"/>
      <w:szCs w:val="16"/>
    </w:rPr>
  </w:style>
  <w:style w:type="character" w:customStyle="1" w:styleId="BngchthchChar">
    <w:name w:val="Bóng chú thích Char"/>
    <w:basedOn w:val="Phngmcnhcaonvn"/>
    <w:link w:val="Bngchthch"/>
    <w:uiPriority w:val="99"/>
    <w:semiHidden/>
    <w:rsid w:val="00EE60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98024">
      <w:bodyDiv w:val="1"/>
      <w:marLeft w:val="0"/>
      <w:marRight w:val="0"/>
      <w:marTop w:val="0"/>
      <w:marBottom w:val="0"/>
      <w:divBdr>
        <w:top w:val="none" w:sz="0" w:space="0" w:color="auto"/>
        <w:left w:val="none" w:sz="0" w:space="0" w:color="auto"/>
        <w:bottom w:val="none" w:sz="0" w:space="0" w:color="auto"/>
        <w:right w:val="none" w:sz="0" w:space="0" w:color="auto"/>
      </w:divBdr>
    </w:div>
    <w:div w:id="1043679522">
      <w:bodyDiv w:val="1"/>
      <w:marLeft w:val="0"/>
      <w:marRight w:val="0"/>
      <w:marTop w:val="0"/>
      <w:marBottom w:val="0"/>
      <w:divBdr>
        <w:top w:val="none" w:sz="0" w:space="0" w:color="auto"/>
        <w:left w:val="none" w:sz="0" w:space="0" w:color="auto"/>
        <w:bottom w:val="none" w:sz="0" w:space="0" w:color="auto"/>
        <w:right w:val="none" w:sz="0" w:space="0" w:color="auto"/>
      </w:divBdr>
      <w:divsChild>
        <w:div w:id="695234405">
          <w:marLeft w:val="0"/>
          <w:marRight w:val="0"/>
          <w:marTop w:val="15"/>
          <w:marBottom w:val="0"/>
          <w:divBdr>
            <w:top w:val="single" w:sz="48" w:space="0" w:color="auto"/>
            <w:left w:val="single" w:sz="48" w:space="0" w:color="auto"/>
            <w:bottom w:val="single" w:sz="48" w:space="0" w:color="auto"/>
            <w:right w:val="single" w:sz="48" w:space="0" w:color="auto"/>
          </w:divBdr>
          <w:divsChild>
            <w:div w:id="97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104">
      <w:bodyDiv w:val="1"/>
      <w:marLeft w:val="0"/>
      <w:marRight w:val="0"/>
      <w:marTop w:val="0"/>
      <w:marBottom w:val="0"/>
      <w:divBdr>
        <w:top w:val="none" w:sz="0" w:space="0" w:color="auto"/>
        <w:left w:val="none" w:sz="0" w:space="0" w:color="auto"/>
        <w:bottom w:val="none" w:sz="0" w:space="0" w:color="auto"/>
        <w:right w:val="none" w:sz="0" w:space="0" w:color="auto"/>
      </w:divBdr>
    </w:div>
    <w:div w:id="1450006679">
      <w:bodyDiv w:val="1"/>
      <w:marLeft w:val="0"/>
      <w:marRight w:val="0"/>
      <w:marTop w:val="0"/>
      <w:marBottom w:val="0"/>
      <w:divBdr>
        <w:top w:val="none" w:sz="0" w:space="0" w:color="auto"/>
        <w:left w:val="none" w:sz="0" w:space="0" w:color="auto"/>
        <w:bottom w:val="none" w:sz="0" w:space="0" w:color="auto"/>
        <w:right w:val="none" w:sz="0" w:space="0" w:color="auto"/>
      </w:divBdr>
    </w:div>
    <w:div w:id="1915509896">
      <w:bodyDiv w:val="1"/>
      <w:marLeft w:val="0"/>
      <w:marRight w:val="0"/>
      <w:marTop w:val="0"/>
      <w:marBottom w:val="0"/>
      <w:divBdr>
        <w:top w:val="none" w:sz="0" w:space="0" w:color="auto"/>
        <w:left w:val="none" w:sz="0" w:space="0" w:color="auto"/>
        <w:bottom w:val="none" w:sz="0" w:space="0" w:color="auto"/>
        <w:right w:val="none" w:sz="0" w:space="0" w:color="auto"/>
      </w:divBdr>
    </w:div>
    <w:div w:id="21382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6F5B-53B3-4EBF-AF1C-4DC8E4ED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5724</Words>
  <Characters>32629</Characters>
  <Application>Microsoft Office Word</Application>
  <DocSecurity>0</DocSecurity>
  <Lines>271</Lines>
  <Paragraphs>76</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2022-03-10T09:31:00Z</cp:lastPrinted>
  <dcterms:created xsi:type="dcterms:W3CDTF">2024-04-25T03:10:00Z</dcterms:created>
  <dcterms:modified xsi:type="dcterms:W3CDTF">2024-04-25T03:13:00Z</dcterms:modified>
</cp:coreProperties>
</file>